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2113"/>
        <w:gridCol w:w="4232"/>
      </w:tblGrid>
      <w:tr w14:paraId="3FC54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 w14:paraId="6F416F3E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方正小标宋简体" w:hAnsi="Times New Roman" w:eastAsia="方正小标宋简体" w:cs="Times New Roman"/>
                <w:b/>
                <w:sz w:val="36"/>
                <w:szCs w:val="32"/>
              </w:rPr>
              <w:t>中标候选人信息表</w:t>
            </w:r>
          </w:p>
        </w:tc>
      </w:tr>
      <w:tr w14:paraId="72218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 w14:paraId="047901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中标候选人：安徽建工路港建设集团有限公司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安徽建工交通航务集团有限公司</w:t>
            </w:r>
          </w:p>
        </w:tc>
      </w:tr>
      <w:tr w14:paraId="53880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3150" w:type="dxa"/>
            <w:shd w:val="clear" w:color="auto" w:fill="auto"/>
            <w:vAlign w:val="center"/>
          </w:tcPr>
          <w:p w14:paraId="585A57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中标候选人响应招标文件要求的资格能力条件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0D564AD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安徽建工路港建设集团有限公司：港口与航道工程施工总承包特级，水利水电工程施工总承</w:t>
            </w:r>
          </w:p>
          <w:p w14:paraId="1517578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包贰级，有效的安全生产许可证</w:t>
            </w:r>
          </w:p>
          <w:p w14:paraId="26B80F2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安徽建工交通航务集团有限公司：港口与航道工程施工总承包一级，水利水电施工总承包</w:t>
            </w:r>
          </w:p>
          <w:p w14:paraId="36ED14D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二级，有效的安全生产许可证</w:t>
            </w:r>
          </w:p>
        </w:tc>
      </w:tr>
      <w:tr w14:paraId="2FB3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3150" w:type="dxa"/>
            <w:vMerge w:val="restart"/>
            <w:shd w:val="clear" w:color="auto" w:fill="auto"/>
            <w:vAlign w:val="center"/>
          </w:tcPr>
          <w:p w14:paraId="7E13B7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项目经理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响应招标文件要求的资格能力条件</w:t>
            </w: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0D09C631"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1FA6DD6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陈标</w:t>
            </w:r>
          </w:p>
        </w:tc>
      </w:tr>
      <w:tr w14:paraId="0FA14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3150" w:type="dxa"/>
            <w:vMerge w:val="continue"/>
            <w:shd w:val="clear" w:color="auto" w:fill="auto"/>
            <w:vAlign w:val="center"/>
          </w:tcPr>
          <w:p w14:paraId="7B0759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1E92AD75"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证书名称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102070C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港口与航道工程专业一级建造师注册证书（皖1442015201529303），S（水运工程）安全生产考核合格证B证（皖交安B18S01484）</w:t>
            </w:r>
          </w:p>
        </w:tc>
      </w:tr>
      <w:tr w14:paraId="1B060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restart"/>
            <w:shd w:val="clear" w:color="auto" w:fill="auto"/>
            <w:vAlign w:val="center"/>
          </w:tcPr>
          <w:p w14:paraId="3048260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技术负责人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响应招标文件要求的资格能力条件</w:t>
            </w: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789831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1892F36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邱峰</w:t>
            </w:r>
          </w:p>
        </w:tc>
      </w:tr>
      <w:tr w14:paraId="3514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continue"/>
            <w:shd w:val="clear" w:color="auto" w:fill="auto"/>
            <w:vAlign w:val="center"/>
          </w:tcPr>
          <w:p w14:paraId="1C6704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193C89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证书名称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7DB4EEA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港口与航道高级工程师（2021）934000897</w:t>
            </w:r>
          </w:p>
        </w:tc>
      </w:tr>
      <w:tr w14:paraId="6A573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0D5E688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通过商务及技术文件初步评审业绩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0D39306B">
            <w:pPr>
              <w:pStyle w:val="3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投标人业绩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：淮河干流航道（三河尖至蚌埠闸段）整治工程施工02标段</w:t>
            </w:r>
          </w:p>
          <w:p w14:paraId="68C071FD">
            <w:pPr>
              <w:pStyle w:val="6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项目经理业绩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：淮河干流航道（三河尖至蚌埠闸段）整治工程施工02标段</w:t>
            </w:r>
          </w:p>
        </w:tc>
      </w:tr>
      <w:tr w14:paraId="6323F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5DF0C0E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通过商务及技术文件详细评审业绩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6E4B8B2B">
            <w:pPr>
              <w:pStyle w:val="6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投标人业绩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：中国•浙江海洋运动中心（亚帆中心）工程</w:t>
            </w:r>
          </w:p>
          <w:p w14:paraId="264BF2F2">
            <w:pPr>
              <w:pStyle w:val="6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技术负责人业绩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：中国•浙江海洋运动中心（亚帆中心）工程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5278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6F973D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投标保证金缴纳形式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3289090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电子保函</w:t>
            </w:r>
          </w:p>
        </w:tc>
      </w:tr>
      <w:tr w14:paraId="36F36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 w14:paraId="566A21D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中标候选人：中交一航局第三工程有限公司</w:t>
            </w:r>
          </w:p>
        </w:tc>
      </w:tr>
      <w:tr w14:paraId="14F0C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2C66DC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中标候选人响应招标文件要求的资格能力条件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7D6408C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港口与航道工程施工总承包特级，有效的安全生产许可证</w:t>
            </w:r>
          </w:p>
        </w:tc>
      </w:tr>
      <w:tr w14:paraId="699A8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restart"/>
            <w:shd w:val="clear" w:color="auto" w:fill="auto"/>
            <w:vAlign w:val="center"/>
          </w:tcPr>
          <w:p w14:paraId="5EB6E04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项目经理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响应招标文件要求的资格能力条件</w:t>
            </w: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5C0378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66D0CEB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项国玉</w:t>
            </w:r>
          </w:p>
        </w:tc>
      </w:tr>
      <w:tr w14:paraId="695AB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continue"/>
            <w:shd w:val="clear" w:color="auto" w:fill="auto"/>
            <w:vAlign w:val="center"/>
          </w:tcPr>
          <w:p w14:paraId="4A52EE7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34132C6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证书名称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36DECE5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港口与航道工程专业一级建造师注册证书（辽1212012201308877），S（水运工程）安全生产考核合格证B证（辽交安B25S00685）</w:t>
            </w:r>
          </w:p>
        </w:tc>
      </w:tr>
      <w:tr w14:paraId="4C55A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restart"/>
            <w:shd w:val="clear" w:color="auto" w:fill="auto"/>
            <w:vAlign w:val="center"/>
          </w:tcPr>
          <w:p w14:paraId="004183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技术负责人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响应招标文件要求的资格能力条件</w:t>
            </w: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726562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3B60AED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沈伟</w:t>
            </w:r>
          </w:p>
        </w:tc>
      </w:tr>
      <w:tr w14:paraId="36E96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continue"/>
            <w:shd w:val="clear" w:color="auto" w:fill="auto"/>
            <w:vAlign w:val="center"/>
          </w:tcPr>
          <w:p w14:paraId="4D6D708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368860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证书名称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30E378F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港航与市政工程高级工程师（4171404）</w:t>
            </w:r>
          </w:p>
        </w:tc>
      </w:tr>
      <w:tr w14:paraId="50B3F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4EBB11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通过商务及技术文件初步评审业绩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13B1C533">
            <w:pPr>
              <w:pStyle w:val="3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投标人业绩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：2000万吨/年炼化一体化项目配套码头(长兴岛北岸作业区108#~113#成品油泊位)工程</w:t>
            </w:r>
          </w:p>
          <w:p w14:paraId="6F9A47A6">
            <w:pPr>
              <w:pStyle w:val="3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项目经理业绩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：2000万吨/年炼化一体化项目配套码头（长兴岛北岸作业区108#～113#成品油泊位）工程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57E2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19F9BB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通过商务及技术文件详细评审业绩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0ABE4914">
            <w:pPr>
              <w:pStyle w:val="3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投标人业绩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：恒力石化(大连)新材料科技有限公司长兴岛北岸作业区201号~206号油气化工泊位工程</w:t>
            </w:r>
          </w:p>
          <w:p w14:paraId="223430EC">
            <w:pPr>
              <w:pStyle w:val="3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项目经理业绩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：2000万吨/年炼化一体化项目配套码头(长兴岛北岸作业区115#30万吨级原油泊位)工程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 xml:space="preserve">  </w:t>
            </w:r>
          </w:p>
        </w:tc>
      </w:tr>
      <w:tr w14:paraId="4D894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3D44DA1D"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投标保证金缴纳形式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1EC61AB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电子保函</w:t>
            </w:r>
          </w:p>
        </w:tc>
      </w:tr>
      <w:tr w14:paraId="2C2B2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495" w:type="dxa"/>
            <w:gridSpan w:val="3"/>
            <w:shd w:val="clear" w:color="auto" w:fill="auto"/>
            <w:vAlign w:val="center"/>
          </w:tcPr>
          <w:p w14:paraId="0C50C06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中标候选人：长江重庆航道工程局、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安徽林扬建筑工程有限公司</w:t>
            </w:r>
          </w:p>
        </w:tc>
      </w:tr>
      <w:tr w14:paraId="6BB84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2AA902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中标候选人响应招标文件要求的资格能力条件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2DC07EA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长江重庆航道工程局：港口与航道工程施工总承包一级，水利水电工程施工总承包二级，有效的安全生产许可证</w:t>
            </w:r>
          </w:p>
          <w:p w14:paraId="68BF6F6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安徽林扬建筑工程有限公司：水利水电工程施工总承包二级，有效的安全生产许可证</w:t>
            </w:r>
          </w:p>
        </w:tc>
      </w:tr>
      <w:tr w14:paraId="25942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restart"/>
            <w:shd w:val="clear" w:color="auto" w:fill="auto"/>
            <w:vAlign w:val="center"/>
          </w:tcPr>
          <w:p w14:paraId="5A26CB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项目经理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响应招标文件要求的资格能力条件</w:t>
            </w: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01F8AA4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37B74AA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李宗华</w:t>
            </w:r>
          </w:p>
        </w:tc>
      </w:tr>
      <w:tr w14:paraId="04F99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continue"/>
            <w:shd w:val="clear" w:color="auto" w:fill="auto"/>
            <w:vAlign w:val="center"/>
          </w:tcPr>
          <w:p w14:paraId="045198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47C834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证书名称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707E970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港口与航道工程专业一级建造师注册证书（渝1502018201900336），S（水运工程）安全生产考核合格证B证（渝交安B11S00035）</w:t>
            </w:r>
          </w:p>
        </w:tc>
      </w:tr>
      <w:tr w14:paraId="33FCA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restart"/>
            <w:shd w:val="clear" w:color="auto" w:fill="auto"/>
            <w:vAlign w:val="center"/>
          </w:tcPr>
          <w:p w14:paraId="781FDC9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技术负责人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响应招标文件要求的资格能力条件</w:t>
            </w: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317B3B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姓名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761AFE9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李涛</w:t>
            </w:r>
          </w:p>
        </w:tc>
      </w:tr>
      <w:tr w14:paraId="3655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vMerge w:val="continue"/>
            <w:shd w:val="clear" w:color="auto" w:fill="auto"/>
            <w:vAlign w:val="center"/>
          </w:tcPr>
          <w:p w14:paraId="2F489E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3" w:type="dxa"/>
            <w:shd w:val="clear" w:color="auto" w:fill="auto"/>
            <w:noWrap/>
            <w:vAlign w:val="center"/>
          </w:tcPr>
          <w:p w14:paraId="2FD24A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证书名称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编号</w:t>
            </w:r>
          </w:p>
        </w:tc>
        <w:tc>
          <w:tcPr>
            <w:tcW w:w="4232" w:type="dxa"/>
            <w:shd w:val="clear" w:color="auto" w:fill="auto"/>
            <w:vAlign w:val="center"/>
          </w:tcPr>
          <w:p w14:paraId="1288ABF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航道与港口工程高级工程师（20170301010119）</w:t>
            </w:r>
          </w:p>
        </w:tc>
      </w:tr>
      <w:tr w14:paraId="5D937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1F6746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通过商务及技术文件初步评审业绩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50700E2B">
            <w:pPr>
              <w:pStyle w:val="3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投标人业绩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：长江安庆河段治理工程II标段</w:t>
            </w:r>
          </w:p>
          <w:p w14:paraId="47431455">
            <w:pPr>
              <w:pStyle w:val="3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项目经理业绩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：长江上游朝天门至涪陵河段航道整治工程II标段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 xml:space="preserve"> </w:t>
            </w:r>
          </w:p>
        </w:tc>
      </w:tr>
      <w:tr w14:paraId="0DA20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7A48BC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通过商务及技术文件详细评审业绩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64399902">
            <w:pPr>
              <w:pStyle w:val="3"/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投标人业绩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：安徽省长江芜湖河段整治工程九标段神塘圩 8+040~10+775 施工</w:t>
            </w:r>
          </w:p>
          <w:p w14:paraId="5BF57839">
            <w:pPr>
              <w:pStyle w:val="3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项目经理业绩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>：长江下游口岸直水道航道治理鳗鱼沙心滩头部守护工程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-SA"/>
              </w:rPr>
              <w:t xml:space="preserve">  </w:t>
            </w:r>
          </w:p>
        </w:tc>
      </w:tr>
      <w:tr w14:paraId="6EA24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150" w:type="dxa"/>
            <w:shd w:val="clear" w:color="auto" w:fill="auto"/>
            <w:vAlign w:val="center"/>
          </w:tcPr>
          <w:p w14:paraId="196035EB"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投标保证金缴纳形式</w:t>
            </w:r>
          </w:p>
        </w:tc>
        <w:tc>
          <w:tcPr>
            <w:tcW w:w="6345" w:type="dxa"/>
            <w:gridSpan w:val="2"/>
            <w:shd w:val="clear" w:color="auto" w:fill="auto"/>
            <w:noWrap/>
            <w:vAlign w:val="center"/>
          </w:tcPr>
          <w:p w14:paraId="2B8D060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电子保函</w:t>
            </w:r>
          </w:p>
        </w:tc>
      </w:tr>
    </w:tbl>
    <w:p w14:paraId="4D2992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C2F4E05-ECA9-4F43-B7EC-FEC70E38041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6324D86-22B8-4013-B463-37B1955405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mYmVhMGQ2YWQwOTc0ZDFkYmVkZTE0NzFkNThlYzIifQ=="/>
  </w:docVars>
  <w:rsids>
    <w:rsidRoot w:val="50DC7720"/>
    <w:rsid w:val="010354B8"/>
    <w:rsid w:val="088E5CA1"/>
    <w:rsid w:val="0B24469B"/>
    <w:rsid w:val="0B6125CB"/>
    <w:rsid w:val="18D3325C"/>
    <w:rsid w:val="228C0A53"/>
    <w:rsid w:val="23E40A13"/>
    <w:rsid w:val="249D459E"/>
    <w:rsid w:val="25E11D44"/>
    <w:rsid w:val="277F22AD"/>
    <w:rsid w:val="3082295A"/>
    <w:rsid w:val="30937A49"/>
    <w:rsid w:val="30AE6631"/>
    <w:rsid w:val="3D037C13"/>
    <w:rsid w:val="40420B44"/>
    <w:rsid w:val="406460C3"/>
    <w:rsid w:val="410467C2"/>
    <w:rsid w:val="438E203F"/>
    <w:rsid w:val="4447497A"/>
    <w:rsid w:val="4D522140"/>
    <w:rsid w:val="4D697C77"/>
    <w:rsid w:val="50DC7720"/>
    <w:rsid w:val="513534CB"/>
    <w:rsid w:val="5A144EA7"/>
    <w:rsid w:val="5A574562"/>
    <w:rsid w:val="5C8B2C66"/>
    <w:rsid w:val="5C961BA3"/>
    <w:rsid w:val="62EA0757"/>
    <w:rsid w:val="656D0D0E"/>
    <w:rsid w:val="6E657628"/>
    <w:rsid w:val="77887860"/>
    <w:rsid w:val="77A6318B"/>
    <w:rsid w:val="7B7F61CD"/>
    <w:rsid w:val="7C943EFA"/>
    <w:rsid w:val="7CDE5175"/>
    <w:rsid w:val="7F127358"/>
    <w:rsid w:val="7F82712A"/>
    <w:rsid w:val="7FC4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qFormat/>
    <w:uiPriority w:val="0"/>
    <w:pPr>
      <w:keepNext/>
      <w:widowControl/>
      <w:spacing w:before="240" w:after="60"/>
      <w:jc w:val="left"/>
      <w:outlineLvl w:val="2"/>
    </w:pPr>
    <w:rPr>
      <w:rFonts w:ascii="Cambria" w:hAnsi="Cambria" w:eastAsia="宋体" w:cs="宋体"/>
      <w:b/>
      <w:bCs/>
      <w:kern w:val="0"/>
      <w:sz w:val="26"/>
      <w:szCs w:val="26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0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1273</Words>
  <Characters>1420</Characters>
  <Lines>0</Lines>
  <Paragraphs>0</Paragraphs>
  <TotalTime>2</TotalTime>
  <ScaleCrop>false</ScaleCrop>
  <LinksUpToDate>false</LinksUpToDate>
  <CharactersWithSpaces>1435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2024-02-22T01:48:00Z</dcterms:created>
  <dc:creator>许佳佳</dc:creator>
  <cp:lastModifiedBy>24622</cp:lastModifiedBy>
  <dcterms:modified xsi:type="dcterms:W3CDTF">2026-10-11T04:06:42Z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BDEF18F7EF28412ABD8BC3F97FB07DC1_11</vt:lpwstr>
  </property>
  <property fmtid="{D5CDD505-2E9C-101B-9397-08002B2CF9AE}" pid="4" name="KSOTemplateDocerSaveRecord">
    <vt:lpwstr>eyJoZGlkIjoiNDNmYjEzZTg1ZTFjNTgyYjQzM2ZlM2ZmNzQwY2ZjOWUiLCJ1c2VySWQiOiI4MTE5NjM2NjEifQ==</vt:lpwstr>
  </property>
</Properties>
</file>