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C818F9">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b/>
          <w:bCs/>
          <w:color w:val="000000"/>
          <w:sz w:val="24"/>
        </w:rPr>
      </w:pPr>
      <w:r>
        <w:rPr>
          <w:rFonts w:hint="eastAsia" w:ascii="宋体" w:hAnsi="宋体" w:eastAsia="宋体" w:cs="宋体"/>
          <w:b/>
          <w:bCs/>
          <w:color w:val="000000"/>
          <w:sz w:val="24"/>
        </w:rPr>
        <w:t>茨淮新河治理工程信息化项目一标</w:t>
      </w:r>
    </w:p>
    <w:tbl>
      <w:tblPr>
        <w:tblStyle w:val="3"/>
        <w:tblW w:w="85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2"/>
        <w:gridCol w:w="1251"/>
        <w:gridCol w:w="6097"/>
      </w:tblGrid>
      <w:tr w14:paraId="5D7D0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500" w:type="dxa"/>
            <w:gridSpan w:val="3"/>
            <w:tcBorders>
              <w:top w:val="single" w:color="auto" w:sz="12" w:space="0"/>
              <w:left w:val="single" w:color="auto" w:sz="12" w:space="0"/>
              <w:right w:val="single" w:color="auto" w:sz="12" w:space="0"/>
            </w:tcBorders>
            <w:noWrap w:val="0"/>
            <w:vAlign w:val="center"/>
          </w:tcPr>
          <w:p w14:paraId="1A93B08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第一中标候选人</w:t>
            </w:r>
          </w:p>
        </w:tc>
      </w:tr>
      <w:tr w14:paraId="48ACE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2D61BD1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投标人名称</w:t>
            </w:r>
          </w:p>
        </w:tc>
        <w:tc>
          <w:tcPr>
            <w:tcW w:w="6097" w:type="dxa"/>
            <w:tcBorders>
              <w:right w:val="single" w:color="auto" w:sz="12" w:space="0"/>
            </w:tcBorders>
            <w:noWrap w:val="0"/>
            <w:vAlign w:val="center"/>
          </w:tcPr>
          <w:p w14:paraId="3034C2F2">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国电南瑞科技股份有限公司（联合体成员：安徽省（水利部淮河水利委员会）水利科学研究院（安徽省水利工程质量检测中心站））</w:t>
            </w:r>
          </w:p>
        </w:tc>
      </w:tr>
      <w:tr w14:paraId="3149F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7BB6878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投标报价（元）</w:t>
            </w:r>
          </w:p>
        </w:tc>
        <w:tc>
          <w:tcPr>
            <w:tcW w:w="6097" w:type="dxa"/>
            <w:tcBorders>
              <w:right w:val="single" w:color="auto" w:sz="12" w:space="0"/>
            </w:tcBorders>
            <w:noWrap w:val="0"/>
            <w:vAlign w:val="center"/>
          </w:tcPr>
          <w:p w14:paraId="3F18801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rPr>
              <w:t>21323892.32</w:t>
            </w:r>
            <w:r>
              <w:rPr>
                <w:rFonts w:hint="eastAsia" w:ascii="宋体" w:hAnsi="宋体" w:cs="宋体"/>
                <w:color w:val="000000"/>
                <w:sz w:val="24"/>
                <w:lang w:val="en-US" w:eastAsia="zh-CN"/>
              </w:rPr>
              <w:t>元</w:t>
            </w:r>
            <w:bookmarkStart w:id="0" w:name="_GoBack"/>
            <w:bookmarkEnd w:id="0"/>
          </w:p>
        </w:tc>
      </w:tr>
      <w:tr w14:paraId="60061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401E78E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资质</w:t>
            </w:r>
          </w:p>
        </w:tc>
        <w:tc>
          <w:tcPr>
            <w:tcW w:w="6097" w:type="dxa"/>
            <w:tcBorders>
              <w:right w:val="single" w:color="auto" w:sz="12" w:space="0"/>
            </w:tcBorders>
            <w:noWrap w:val="0"/>
            <w:vAlign w:val="center"/>
          </w:tcPr>
          <w:p w14:paraId="71BEF2A9">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default" w:ascii="宋体" w:hAnsi="宋体" w:eastAsia="宋体" w:cs="宋体"/>
                <w:color w:val="000000"/>
                <w:sz w:val="24"/>
              </w:rPr>
              <w:t>电子与智能化工程专业承包</w:t>
            </w:r>
            <w:r>
              <w:rPr>
                <w:rFonts w:hint="eastAsia" w:ascii="宋体" w:hAnsi="宋体" w:eastAsia="宋体" w:cs="宋体"/>
                <w:color w:val="000000"/>
                <w:sz w:val="24"/>
                <w:lang w:eastAsia="zh-CN"/>
              </w:rPr>
              <w:t>壹</w:t>
            </w:r>
            <w:r>
              <w:rPr>
                <w:rFonts w:hint="default" w:ascii="宋体" w:hAnsi="宋体" w:eastAsia="宋体" w:cs="宋体"/>
                <w:color w:val="000000"/>
                <w:sz w:val="24"/>
              </w:rPr>
              <w:t>级资质</w:t>
            </w:r>
          </w:p>
        </w:tc>
      </w:tr>
      <w:tr w14:paraId="12E42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62E725F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资质证书编号</w:t>
            </w:r>
          </w:p>
        </w:tc>
        <w:tc>
          <w:tcPr>
            <w:tcW w:w="6097" w:type="dxa"/>
            <w:tcBorders>
              <w:right w:val="single" w:color="auto" w:sz="12" w:space="0"/>
            </w:tcBorders>
            <w:noWrap w:val="0"/>
            <w:vAlign w:val="center"/>
          </w:tcPr>
          <w:p w14:paraId="5397450D">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default" w:ascii="宋体" w:hAnsi="宋体" w:eastAsia="宋体" w:cs="宋体"/>
                <w:color w:val="000000"/>
                <w:sz w:val="24"/>
                <w:lang w:val="en-US" w:eastAsia="zh-CN"/>
              </w:rPr>
            </w:pPr>
            <w:r>
              <w:rPr>
                <w:rFonts w:hint="default" w:ascii="宋体" w:hAnsi="宋体" w:eastAsia="宋体" w:cs="宋体"/>
                <w:color w:val="000000"/>
                <w:sz w:val="24"/>
                <w:lang w:val="en-US" w:eastAsia="zh-CN"/>
              </w:rPr>
              <w:t>D232083613</w:t>
            </w:r>
          </w:p>
        </w:tc>
      </w:tr>
      <w:tr w14:paraId="43C4F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123274F9">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rPr>
              <w:t>质量</w:t>
            </w:r>
            <w:r>
              <w:rPr>
                <w:rFonts w:hint="eastAsia" w:ascii="宋体" w:hAnsi="宋体" w:eastAsia="宋体" w:cs="宋体"/>
                <w:color w:val="000000"/>
                <w:sz w:val="24"/>
                <w:lang w:val="en-US" w:eastAsia="zh-CN"/>
              </w:rPr>
              <w:t>标准</w:t>
            </w:r>
          </w:p>
        </w:tc>
        <w:tc>
          <w:tcPr>
            <w:tcW w:w="6097" w:type="dxa"/>
            <w:tcBorders>
              <w:right w:val="single" w:color="auto" w:sz="12" w:space="0"/>
            </w:tcBorders>
            <w:noWrap w:val="0"/>
            <w:vAlign w:val="center"/>
          </w:tcPr>
          <w:p w14:paraId="3B509F4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rPr>
              <w:t>符合国家和行业相关标准规范规定和项目应用要求</w:t>
            </w:r>
          </w:p>
        </w:tc>
      </w:tr>
      <w:tr w14:paraId="53DD6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2403" w:type="dxa"/>
            <w:gridSpan w:val="2"/>
            <w:tcBorders>
              <w:left w:val="single" w:color="auto" w:sz="12" w:space="0"/>
            </w:tcBorders>
            <w:noWrap w:val="0"/>
            <w:vAlign w:val="center"/>
          </w:tcPr>
          <w:p w14:paraId="0574DB7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质量保证期</w:t>
            </w:r>
          </w:p>
        </w:tc>
        <w:tc>
          <w:tcPr>
            <w:tcW w:w="6097" w:type="dxa"/>
            <w:tcBorders>
              <w:right w:val="single" w:color="auto" w:sz="12" w:space="0"/>
            </w:tcBorders>
            <w:noWrap w:val="0"/>
            <w:vAlign w:val="center"/>
          </w:tcPr>
          <w:p w14:paraId="1F8D99E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6年</w:t>
            </w:r>
          </w:p>
        </w:tc>
      </w:tr>
      <w:tr w14:paraId="159CA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2403" w:type="dxa"/>
            <w:gridSpan w:val="2"/>
            <w:tcBorders>
              <w:left w:val="single" w:color="auto" w:sz="12" w:space="0"/>
            </w:tcBorders>
            <w:noWrap w:val="0"/>
            <w:vAlign w:val="center"/>
          </w:tcPr>
          <w:p w14:paraId="5731CEC5">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服务期限</w:t>
            </w:r>
          </w:p>
        </w:tc>
        <w:tc>
          <w:tcPr>
            <w:tcW w:w="6097" w:type="dxa"/>
            <w:tcBorders>
              <w:right w:val="single" w:color="auto" w:sz="12" w:space="0"/>
            </w:tcBorders>
            <w:noWrap w:val="0"/>
            <w:vAlign w:val="center"/>
          </w:tcPr>
          <w:p w14:paraId="7D0C829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300日历天</w:t>
            </w:r>
          </w:p>
        </w:tc>
      </w:tr>
      <w:tr w14:paraId="436C4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restart"/>
            <w:tcBorders>
              <w:left w:val="single" w:color="auto" w:sz="12" w:space="0"/>
            </w:tcBorders>
            <w:noWrap w:val="0"/>
            <w:vAlign w:val="center"/>
          </w:tcPr>
          <w:p w14:paraId="638E9822">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项目负责人</w:t>
            </w:r>
          </w:p>
        </w:tc>
        <w:tc>
          <w:tcPr>
            <w:tcW w:w="1251" w:type="dxa"/>
            <w:noWrap w:val="0"/>
            <w:vAlign w:val="center"/>
          </w:tcPr>
          <w:p w14:paraId="5E0A747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姓名</w:t>
            </w:r>
          </w:p>
        </w:tc>
        <w:tc>
          <w:tcPr>
            <w:tcW w:w="6097" w:type="dxa"/>
            <w:tcBorders>
              <w:right w:val="single" w:color="auto" w:sz="12" w:space="0"/>
            </w:tcBorders>
            <w:noWrap w:val="0"/>
            <w:vAlign w:val="center"/>
          </w:tcPr>
          <w:p w14:paraId="498A862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i w:val="0"/>
                <w:iCs w:val="0"/>
                <w:color w:val="auto"/>
                <w:sz w:val="24"/>
                <w:szCs w:val="24"/>
                <w:highlight w:val="none"/>
                <w:u w:val="none"/>
                <w:lang w:val="en-US" w:eastAsia="zh-CN"/>
              </w:rPr>
              <w:t>孙贵萍</w:t>
            </w:r>
          </w:p>
        </w:tc>
      </w:tr>
      <w:tr w14:paraId="6BEBC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7741B93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1251" w:type="dxa"/>
            <w:vMerge w:val="restart"/>
            <w:noWrap w:val="0"/>
            <w:vAlign w:val="center"/>
          </w:tcPr>
          <w:p w14:paraId="40FC13D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r>
              <w:rPr>
                <w:rFonts w:hint="eastAsia" w:ascii="宋体" w:hAnsi="宋体" w:eastAsia="宋体" w:cs="宋体"/>
                <w:color w:val="000000"/>
                <w:sz w:val="24"/>
              </w:rPr>
              <w:t>资格证书</w:t>
            </w:r>
          </w:p>
        </w:tc>
        <w:tc>
          <w:tcPr>
            <w:tcW w:w="6097" w:type="dxa"/>
            <w:tcBorders>
              <w:right w:val="single" w:color="auto" w:sz="12" w:space="0"/>
            </w:tcBorders>
            <w:noWrap w:val="0"/>
            <w:vAlign w:val="center"/>
          </w:tcPr>
          <w:p w14:paraId="13FE9553">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eastAsia" w:ascii="宋体" w:hAnsi="宋体" w:eastAsia="宋体" w:cs="宋体"/>
                <w:color w:val="000000"/>
                <w:sz w:val="24"/>
              </w:rPr>
            </w:pPr>
            <w:r>
              <w:rPr>
                <w:rFonts w:hint="eastAsia" w:ascii="宋体" w:hAnsi="宋体" w:eastAsia="宋体" w:cs="宋体"/>
                <w:color w:val="000000"/>
                <w:sz w:val="24"/>
              </w:rPr>
              <w:t>一级建造师（机电工程专业）注册证书</w:t>
            </w:r>
          </w:p>
          <w:p w14:paraId="42C1F5E6">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宋体" w:cs="Times New Roman"/>
                <w:lang w:val="en-US" w:eastAsia="zh-CN"/>
              </w:rPr>
            </w:pPr>
            <w:r>
              <w:rPr>
                <w:rFonts w:hint="eastAsia" w:ascii="宋体" w:hAnsi="宋体" w:eastAsia="宋体" w:cs="宋体"/>
                <w:color w:val="000000"/>
                <w:sz w:val="24"/>
                <w:lang w:val="en-US" w:eastAsia="zh-CN"/>
              </w:rPr>
              <w:t>证书编号为：苏1322017201806208</w:t>
            </w:r>
          </w:p>
        </w:tc>
      </w:tr>
      <w:tr w14:paraId="681E7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40C2FB3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1251" w:type="dxa"/>
            <w:vMerge w:val="continue"/>
            <w:noWrap w:val="0"/>
            <w:vAlign w:val="center"/>
          </w:tcPr>
          <w:p w14:paraId="364C37F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6097" w:type="dxa"/>
            <w:tcBorders>
              <w:right w:val="single" w:color="auto" w:sz="12" w:space="0"/>
            </w:tcBorders>
            <w:noWrap w:val="0"/>
            <w:vAlign w:val="center"/>
          </w:tcPr>
          <w:p w14:paraId="17D475C2">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B类安全生产考核合格证书（苏建安B(2019)1000045）</w:t>
            </w:r>
          </w:p>
        </w:tc>
      </w:tr>
      <w:tr w14:paraId="31521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1CA81C5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1251" w:type="dxa"/>
            <w:vMerge w:val="continue"/>
            <w:noWrap w:val="0"/>
            <w:vAlign w:val="center"/>
          </w:tcPr>
          <w:p w14:paraId="5039621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6097" w:type="dxa"/>
            <w:tcBorders>
              <w:right w:val="single" w:color="auto" w:sz="12" w:space="0"/>
            </w:tcBorders>
            <w:noWrap w:val="0"/>
            <w:vAlign w:val="center"/>
          </w:tcPr>
          <w:p w14:paraId="160D74A8">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职称证：电力工程技术高级工程师</w:t>
            </w:r>
          </w:p>
          <w:p w14:paraId="2F48BC72">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宋体" w:cs="Times New Roman"/>
                <w:lang w:val="en-US" w:eastAsia="zh-CN"/>
              </w:rPr>
            </w:pPr>
            <w:r>
              <w:rPr>
                <w:rFonts w:hint="eastAsia" w:ascii="宋体" w:hAnsi="宋体" w:eastAsia="宋体" w:cs="宋体"/>
                <w:color w:val="000000"/>
                <w:sz w:val="24"/>
                <w:lang w:val="en-US" w:eastAsia="zh-CN"/>
              </w:rPr>
              <w:t>证书编号为：GW012</w:t>
            </w:r>
            <w:r>
              <w:rPr>
                <w:rFonts w:hint="eastAsia" w:ascii="宋体" w:hAnsi="宋体" w:cs="宋体"/>
                <w:color w:val="000000"/>
                <w:sz w:val="24"/>
                <w:lang w:val="en-US" w:eastAsia="zh-CN"/>
              </w:rPr>
              <w:t>0</w:t>
            </w:r>
            <w:r>
              <w:rPr>
                <w:rFonts w:hint="eastAsia" w:ascii="宋体" w:hAnsi="宋体" w:eastAsia="宋体" w:cs="宋体"/>
                <w:color w:val="000000"/>
                <w:sz w:val="24"/>
                <w:lang w:val="en-US" w:eastAsia="zh-CN"/>
              </w:rPr>
              <w:t>1701210577</w:t>
            </w:r>
          </w:p>
        </w:tc>
      </w:tr>
      <w:tr w14:paraId="2335F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restart"/>
            <w:tcBorders>
              <w:left w:val="single" w:color="auto" w:sz="12" w:space="0"/>
            </w:tcBorders>
            <w:noWrap w:val="0"/>
            <w:vAlign w:val="center"/>
          </w:tcPr>
          <w:p w14:paraId="1557BF4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rPr>
            </w:pPr>
            <w:r>
              <w:rPr>
                <w:rFonts w:hint="eastAsia" w:ascii="宋体" w:hAnsi="宋体" w:eastAsia="宋体" w:cs="宋体"/>
                <w:color w:val="auto"/>
                <w:szCs w:val="21"/>
                <w:highlight w:val="none"/>
                <w:u w:val="none"/>
                <w:lang w:val="en-US" w:eastAsia="zh-CN"/>
              </w:rPr>
              <w:t>技术负责人</w:t>
            </w:r>
          </w:p>
        </w:tc>
        <w:tc>
          <w:tcPr>
            <w:tcW w:w="1251" w:type="dxa"/>
            <w:noWrap w:val="0"/>
            <w:vAlign w:val="center"/>
          </w:tcPr>
          <w:p w14:paraId="483980F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sz w:val="24"/>
              </w:rPr>
              <w:t>姓名</w:t>
            </w:r>
          </w:p>
        </w:tc>
        <w:tc>
          <w:tcPr>
            <w:tcW w:w="6097" w:type="dxa"/>
            <w:tcBorders>
              <w:right w:val="single" w:color="auto" w:sz="12" w:space="0"/>
            </w:tcBorders>
            <w:noWrap w:val="0"/>
            <w:vAlign w:val="center"/>
          </w:tcPr>
          <w:p w14:paraId="3A7A295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宋体" w:cs="Times New Roman"/>
                <w:lang w:val="en-US" w:eastAsia="zh-CN"/>
              </w:rPr>
            </w:pPr>
            <w:r>
              <w:rPr>
                <w:rFonts w:hint="default" w:ascii="宋体" w:hAnsi="宋体" w:eastAsia="宋体" w:cs="宋体"/>
                <w:color w:val="000000"/>
                <w:sz w:val="24"/>
                <w:highlight w:val="none"/>
                <w:lang w:val="en-US" w:eastAsia="zh-CN"/>
              </w:rPr>
              <w:t>纪菁</w:t>
            </w:r>
          </w:p>
        </w:tc>
      </w:tr>
      <w:tr w14:paraId="35196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1B9BB5C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auto"/>
                <w:szCs w:val="21"/>
                <w:highlight w:val="none"/>
                <w:u w:val="none"/>
                <w:lang w:val="en-US" w:eastAsia="zh-CN"/>
              </w:rPr>
            </w:pPr>
          </w:p>
        </w:tc>
        <w:tc>
          <w:tcPr>
            <w:tcW w:w="1251" w:type="dxa"/>
            <w:noWrap w:val="0"/>
            <w:vAlign w:val="center"/>
          </w:tcPr>
          <w:p w14:paraId="4FF46F35">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sz w:val="24"/>
              </w:rPr>
              <w:t>资格证书</w:t>
            </w:r>
          </w:p>
        </w:tc>
        <w:tc>
          <w:tcPr>
            <w:tcW w:w="6097" w:type="dxa"/>
            <w:tcBorders>
              <w:right w:val="single" w:color="auto" w:sz="12" w:space="0"/>
            </w:tcBorders>
            <w:noWrap w:val="0"/>
            <w:vAlign w:val="center"/>
          </w:tcPr>
          <w:p w14:paraId="7EB9E5C2">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信息系统项目管理师（高级）</w:t>
            </w:r>
          </w:p>
          <w:p w14:paraId="560DEF3B">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Times New Roman" w:hAnsi="Times New Roman" w:eastAsia="宋体" w:cs="Times New Roman"/>
                <w:lang w:val="en-US" w:eastAsia="zh-CN"/>
              </w:rPr>
            </w:pPr>
            <w:r>
              <w:rPr>
                <w:rFonts w:hint="eastAsia" w:ascii="宋体" w:hAnsi="宋体" w:eastAsia="宋体" w:cs="宋体"/>
                <w:color w:val="000000"/>
                <w:sz w:val="24"/>
                <w:lang w:val="en-US" w:eastAsia="zh-CN"/>
              </w:rPr>
              <w:t>证书编号为：10201320152</w:t>
            </w:r>
          </w:p>
        </w:tc>
      </w:tr>
      <w:tr w14:paraId="3ADFB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2403" w:type="dxa"/>
            <w:gridSpan w:val="2"/>
            <w:tcBorders>
              <w:left w:val="single" w:color="auto" w:sz="12" w:space="0"/>
            </w:tcBorders>
            <w:noWrap w:val="0"/>
            <w:vAlign w:val="center"/>
          </w:tcPr>
          <w:p w14:paraId="26CA689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企业业绩</w:t>
            </w:r>
          </w:p>
        </w:tc>
        <w:tc>
          <w:tcPr>
            <w:tcW w:w="6097" w:type="dxa"/>
            <w:tcBorders>
              <w:right w:val="single" w:color="auto" w:sz="12" w:space="0"/>
            </w:tcBorders>
            <w:noWrap w:val="0"/>
            <w:vAlign w:val="center"/>
          </w:tcPr>
          <w:p w14:paraId="0429D272">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cs="宋体"/>
                <w:color w:val="000000"/>
                <w:sz w:val="24"/>
                <w:lang w:val="en-US" w:eastAsia="zh-CN"/>
              </w:rPr>
              <w:t>1.</w:t>
            </w:r>
            <w:r>
              <w:rPr>
                <w:rFonts w:hint="default" w:ascii="宋体" w:hAnsi="宋体" w:eastAsia="宋体" w:cs="宋体"/>
                <w:color w:val="000000"/>
                <w:sz w:val="24"/>
                <w:lang w:val="en-US" w:eastAsia="zh-CN"/>
              </w:rPr>
              <w:t>小浪底水利枢纽和西霞院反调节水库闸门监控系统更新改造项目设备采购与开发集成标段合同</w:t>
            </w:r>
          </w:p>
          <w:p w14:paraId="4C210E42">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签约合同价：2477.21327万元</w:t>
            </w:r>
          </w:p>
          <w:p w14:paraId="4C103CE4">
            <w:pPr>
              <w:keepNext w:val="0"/>
              <w:keepLines w:val="0"/>
              <w:pageBreakBefore w:val="0"/>
              <w:widowControl w:val="0"/>
              <w:kinsoku/>
              <w:wordWrap w:val="0"/>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2.茨淮新河灌区续建配套与节水改造骨</w:t>
            </w:r>
            <w:r>
              <w:rPr>
                <w:rFonts w:hint="eastAsia" w:ascii="宋体" w:hAnsi="宋体" w:cs="宋体"/>
                <w:color w:val="000000"/>
                <w:sz w:val="24"/>
                <w:lang w:val="en-US" w:eastAsia="zh-CN"/>
              </w:rPr>
              <w:t>干</w:t>
            </w:r>
            <w:r>
              <w:rPr>
                <w:rFonts w:hint="eastAsia" w:ascii="宋体" w:hAnsi="宋体" w:eastAsia="宋体" w:cs="宋体"/>
                <w:color w:val="000000"/>
                <w:sz w:val="24"/>
                <w:lang w:val="en-US" w:eastAsia="zh-CN"/>
              </w:rPr>
              <w:t>工程项目(2016-2018年)(三期)灌区调度信息化系统采购及集成标</w:t>
            </w:r>
          </w:p>
          <w:p w14:paraId="1F8C10EA">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签约合同价：2074.21408万元</w:t>
            </w:r>
          </w:p>
          <w:p w14:paraId="647C0675">
            <w:pPr>
              <w:keepNext w:val="0"/>
              <w:keepLines w:val="0"/>
              <w:pageBreakBefore w:val="0"/>
              <w:widowControl w:val="0"/>
              <w:kinsoku/>
              <w:wordWrap w:val="0"/>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3.扩大杭嘉湖南排八堡排水泵站工程一体化智能管控平台</w:t>
            </w:r>
          </w:p>
          <w:p w14:paraId="6E2F25AB">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签约合同价：2451.715万元</w:t>
            </w:r>
          </w:p>
          <w:p w14:paraId="38BB51EA">
            <w:pPr>
              <w:keepNext w:val="0"/>
              <w:keepLines w:val="0"/>
              <w:pageBreakBefore w:val="0"/>
              <w:widowControl w:val="0"/>
              <w:kinsoku/>
              <w:wordWrap w:val="0"/>
              <w:overflowPunct/>
              <w:topLinePunct w:val="0"/>
              <w:autoSpaceDE/>
              <w:autoSpaceDN/>
              <w:bidi w:val="0"/>
              <w:adjustRightInd w:val="0"/>
              <w:snapToGrid w:val="0"/>
              <w:spacing w:line="560" w:lineRule="exact"/>
              <w:jc w:val="left"/>
              <w:textAlignment w:val="auto"/>
              <w:rPr>
                <w:rFonts w:hint="eastAsia" w:ascii="宋体" w:hAnsi="宋体" w:eastAsia="宋体" w:cs="宋体"/>
                <w:color w:val="000000"/>
                <w:sz w:val="24"/>
                <w:lang w:val="en-US" w:eastAsia="zh-CN"/>
              </w:rPr>
            </w:pPr>
            <w:r>
              <w:rPr>
                <w:rFonts w:hint="eastAsia" w:ascii="宋体" w:hAnsi="宋体" w:cs="宋体"/>
                <w:color w:val="000000"/>
                <w:sz w:val="24"/>
                <w:lang w:val="en-US" w:eastAsia="zh-CN"/>
              </w:rPr>
              <w:t>4.</w:t>
            </w:r>
            <w:r>
              <w:rPr>
                <w:rFonts w:hint="eastAsia" w:ascii="宋体" w:hAnsi="宋体" w:eastAsia="宋体" w:cs="宋体"/>
                <w:color w:val="000000"/>
                <w:sz w:val="24"/>
                <w:lang w:val="en-US" w:eastAsia="zh-CN"/>
              </w:rPr>
              <w:t>南水北调东线一期工程江苏段调度运行管理系统工程监控与视频监视系统总承包</w:t>
            </w:r>
          </w:p>
          <w:p w14:paraId="0AD75138">
            <w:pPr>
              <w:pStyle w:val="5"/>
              <w:ind w:left="0" w:leftChars="0" w:firstLine="0" w:firstLineChars="0"/>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签约合同价：2743.025506万元</w:t>
            </w:r>
          </w:p>
        </w:tc>
      </w:tr>
      <w:tr w14:paraId="35659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2403" w:type="dxa"/>
            <w:gridSpan w:val="2"/>
            <w:tcBorders>
              <w:left w:val="single" w:color="auto" w:sz="12" w:space="0"/>
            </w:tcBorders>
            <w:noWrap w:val="0"/>
            <w:vAlign w:val="center"/>
          </w:tcPr>
          <w:p w14:paraId="170A7C9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cs="宋体"/>
                <w:color w:val="000000"/>
                <w:sz w:val="24"/>
                <w:lang w:val="en-US" w:eastAsia="zh-CN"/>
              </w:rPr>
              <w:t>项目负责人业绩</w:t>
            </w:r>
          </w:p>
        </w:tc>
        <w:tc>
          <w:tcPr>
            <w:tcW w:w="6097" w:type="dxa"/>
            <w:tcBorders>
              <w:right w:val="single" w:color="auto" w:sz="12" w:space="0"/>
            </w:tcBorders>
            <w:noWrap w:val="0"/>
            <w:vAlign w:val="center"/>
          </w:tcPr>
          <w:p w14:paraId="1DBE8BEA">
            <w:pPr>
              <w:keepNext w:val="0"/>
              <w:keepLines w:val="0"/>
              <w:pageBreakBefore w:val="0"/>
              <w:widowControl w:val="0"/>
              <w:kinsoku/>
              <w:wordWrap w:val="0"/>
              <w:overflowPunct/>
              <w:topLinePunct w:val="0"/>
              <w:autoSpaceDE/>
              <w:autoSpaceDN/>
              <w:bidi w:val="0"/>
              <w:adjustRightInd w:val="0"/>
              <w:snapToGrid w:val="0"/>
              <w:spacing w:line="560" w:lineRule="exact"/>
              <w:jc w:val="left"/>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1.徐州市区奎河综合整治工程施工4标段(信息化工程)</w:t>
            </w:r>
          </w:p>
          <w:p w14:paraId="4FB33B05">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签约合同价：1400.066632万元</w:t>
            </w:r>
          </w:p>
          <w:p w14:paraId="2BB5E9DF">
            <w:pPr>
              <w:keepNext w:val="0"/>
              <w:keepLines w:val="0"/>
              <w:pageBreakBefore w:val="0"/>
              <w:widowControl w:val="0"/>
              <w:kinsoku/>
              <w:wordWrap w:val="0"/>
              <w:overflowPunct/>
              <w:topLinePunct w:val="0"/>
              <w:autoSpaceDE/>
              <w:autoSpaceDN/>
              <w:bidi w:val="0"/>
              <w:adjustRightInd w:val="0"/>
              <w:snapToGrid w:val="0"/>
              <w:spacing w:line="560" w:lineRule="exact"/>
              <w:jc w:val="left"/>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2.</w:t>
            </w:r>
            <w:r>
              <w:rPr>
                <w:rFonts w:hint="default" w:ascii="宋体" w:hAnsi="宋体" w:eastAsia="宋体" w:cs="宋体"/>
                <w:color w:val="000000"/>
                <w:sz w:val="24"/>
                <w:lang w:val="en-US" w:eastAsia="zh-CN"/>
              </w:rPr>
              <w:t>徐州市主城区排水智能化控制工程</w:t>
            </w:r>
          </w:p>
          <w:p w14:paraId="4EC66975">
            <w:pPr>
              <w:pStyle w:val="5"/>
              <w:ind w:left="0" w:leftChars="0" w:firstLine="0" w:firstLineChars="0"/>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签约合同价：2025.003639万元</w:t>
            </w:r>
          </w:p>
        </w:tc>
      </w:tr>
      <w:tr w14:paraId="05CB9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2403" w:type="dxa"/>
            <w:gridSpan w:val="2"/>
            <w:tcBorders>
              <w:left w:val="single" w:color="auto" w:sz="12" w:space="0"/>
            </w:tcBorders>
            <w:noWrap w:val="0"/>
            <w:vAlign w:val="center"/>
          </w:tcPr>
          <w:p w14:paraId="5809FA0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cs="宋体"/>
                <w:color w:val="000000"/>
                <w:sz w:val="24"/>
                <w:lang w:val="en-US" w:eastAsia="zh-CN"/>
              </w:rPr>
            </w:pPr>
            <w:r>
              <w:rPr>
                <w:rFonts w:hint="eastAsia" w:ascii="宋体" w:hAnsi="宋体" w:cs="宋体"/>
                <w:color w:val="000000"/>
                <w:sz w:val="24"/>
                <w:lang w:val="en-US" w:eastAsia="zh-CN"/>
              </w:rPr>
              <w:t>技术负责人业绩</w:t>
            </w:r>
          </w:p>
        </w:tc>
        <w:tc>
          <w:tcPr>
            <w:tcW w:w="6097" w:type="dxa"/>
            <w:tcBorders>
              <w:right w:val="single" w:color="auto" w:sz="12" w:space="0"/>
            </w:tcBorders>
            <w:noWrap w:val="0"/>
            <w:vAlign w:val="center"/>
          </w:tcPr>
          <w:p w14:paraId="211B2CB0">
            <w:pPr>
              <w:keepNext w:val="0"/>
              <w:keepLines w:val="0"/>
              <w:pageBreakBefore w:val="0"/>
              <w:widowControl w:val="0"/>
              <w:kinsoku/>
              <w:wordWrap w:val="0"/>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茨淮新河灌区续建配套与节水改造骨</w:t>
            </w:r>
            <w:r>
              <w:rPr>
                <w:rFonts w:hint="eastAsia" w:ascii="宋体" w:hAnsi="宋体" w:cs="宋体"/>
                <w:color w:val="000000"/>
                <w:sz w:val="24"/>
                <w:lang w:val="en-US" w:eastAsia="zh-CN"/>
              </w:rPr>
              <w:t>干</w:t>
            </w:r>
            <w:r>
              <w:rPr>
                <w:rFonts w:hint="eastAsia" w:ascii="宋体" w:hAnsi="宋体" w:eastAsia="宋体" w:cs="宋体"/>
                <w:color w:val="000000"/>
                <w:sz w:val="24"/>
                <w:lang w:val="en-US" w:eastAsia="zh-CN"/>
              </w:rPr>
              <w:t>工程项目(2016-2018年)(三期)灌区调度信息化系统采购及集成标</w:t>
            </w:r>
          </w:p>
          <w:p w14:paraId="332BBEFA">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签约合同价：2074.21408万元</w:t>
            </w:r>
          </w:p>
        </w:tc>
      </w:tr>
      <w:tr w14:paraId="476BD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500" w:type="dxa"/>
            <w:gridSpan w:val="3"/>
            <w:tcBorders>
              <w:top w:val="single" w:color="auto" w:sz="12" w:space="0"/>
              <w:left w:val="single" w:color="auto" w:sz="12" w:space="0"/>
              <w:right w:val="single" w:color="auto" w:sz="12" w:space="0"/>
            </w:tcBorders>
            <w:noWrap w:val="0"/>
            <w:vAlign w:val="center"/>
          </w:tcPr>
          <w:p w14:paraId="0350DA0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第</w:t>
            </w:r>
            <w:r>
              <w:rPr>
                <w:rFonts w:hint="eastAsia" w:ascii="宋体" w:hAnsi="宋体" w:eastAsia="宋体" w:cs="宋体"/>
                <w:color w:val="000000"/>
                <w:sz w:val="24"/>
                <w:lang w:val="en-US" w:eastAsia="zh-CN"/>
              </w:rPr>
              <w:t>二</w:t>
            </w:r>
            <w:r>
              <w:rPr>
                <w:rFonts w:hint="eastAsia" w:ascii="宋体" w:hAnsi="宋体" w:eastAsia="宋体" w:cs="宋体"/>
                <w:color w:val="000000"/>
                <w:sz w:val="24"/>
              </w:rPr>
              <w:t>中标候选人</w:t>
            </w:r>
          </w:p>
        </w:tc>
      </w:tr>
      <w:tr w14:paraId="7CA09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79329BB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投标人名称</w:t>
            </w:r>
          </w:p>
        </w:tc>
        <w:tc>
          <w:tcPr>
            <w:tcW w:w="6097" w:type="dxa"/>
            <w:tcBorders>
              <w:right w:val="single" w:color="auto" w:sz="12" w:space="0"/>
            </w:tcBorders>
            <w:noWrap w:val="0"/>
            <w:vAlign w:val="center"/>
          </w:tcPr>
          <w:p w14:paraId="7499D01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中水三立数据技术股份有限公司（联合体成员：安徽省水利水电勘测设计研究总院股份有限公司）</w:t>
            </w:r>
          </w:p>
        </w:tc>
      </w:tr>
      <w:tr w14:paraId="47425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0B89E85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投标报价（元）</w:t>
            </w:r>
          </w:p>
        </w:tc>
        <w:tc>
          <w:tcPr>
            <w:tcW w:w="6097" w:type="dxa"/>
            <w:tcBorders>
              <w:right w:val="single" w:color="auto" w:sz="12" w:space="0"/>
            </w:tcBorders>
            <w:noWrap w:val="0"/>
            <w:vAlign w:val="center"/>
          </w:tcPr>
          <w:p w14:paraId="17982D2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rPr>
              <w:t>21253800</w:t>
            </w:r>
            <w:r>
              <w:rPr>
                <w:rFonts w:hint="eastAsia" w:ascii="宋体" w:hAnsi="宋体" w:cs="宋体"/>
                <w:color w:val="000000"/>
                <w:sz w:val="24"/>
                <w:lang w:val="en-US" w:eastAsia="zh-CN"/>
              </w:rPr>
              <w:t>元</w:t>
            </w:r>
          </w:p>
        </w:tc>
      </w:tr>
      <w:tr w14:paraId="5C802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1EFEC6A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资质</w:t>
            </w:r>
          </w:p>
        </w:tc>
        <w:tc>
          <w:tcPr>
            <w:tcW w:w="6097" w:type="dxa"/>
            <w:tcBorders>
              <w:right w:val="single" w:color="auto" w:sz="12" w:space="0"/>
            </w:tcBorders>
            <w:noWrap w:val="0"/>
            <w:vAlign w:val="center"/>
          </w:tcPr>
          <w:p w14:paraId="2923505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default" w:ascii="宋体" w:hAnsi="宋体" w:eastAsia="宋体" w:cs="宋体"/>
                <w:color w:val="000000"/>
                <w:sz w:val="24"/>
              </w:rPr>
              <w:t>电子与智能化工程专业承包</w:t>
            </w:r>
            <w:r>
              <w:rPr>
                <w:rFonts w:hint="eastAsia" w:ascii="宋体" w:hAnsi="宋体" w:eastAsia="宋体" w:cs="宋体"/>
                <w:color w:val="000000"/>
                <w:sz w:val="24"/>
                <w:lang w:eastAsia="zh-CN"/>
              </w:rPr>
              <w:t>壹</w:t>
            </w:r>
            <w:r>
              <w:rPr>
                <w:rFonts w:hint="default" w:ascii="宋体" w:hAnsi="宋体" w:eastAsia="宋体" w:cs="宋体"/>
                <w:color w:val="000000"/>
                <w:sz w:val="24"/>
              </w:rPr>
              <w:t>级资质</w:t>
            </w:r>
          </w:p>
        </w:tc>
      </w:tr>
      <w:tr w14:paraId="24FE7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4780A66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资质证书编号</w:t>
            </w:r>
          </w:p>
        </w:tc>
        <w:tc>
          <w:tcPr>
            <w:tcW w:w="6097" w:type="dxa"/>
            <w:tcBorders>
              <w:right w:val="single" w:color="auto" w:sz="12" w:space="0"/>
            </w:tcBorders>
            <w:noWrap w:val="0"/>
            <w:vAlign w:val="center"/>
          </w:tcPr>
          <w:p w14:paraId="0FB689A0">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default" w:ascii="宋体" w:hAnsi="宋体" w:eastAsia="宋体" w:cs="宋体"/>
                <w:color w:val="000000"/>
                <w:sz w:val="24"/>
                <w:lang w:val="en-US" w:eastAsia="zh-CN"/>
              </w:rPr>
            </w:pPr>
            <w:r>
              <w:rPr>
                <w:rFonts w:hint="default" w:ascii="宋体" w:hAnsi="宋体" w:eastAsia="宋体" w:cs="宋体"/>
                <w:color w:val="000000"/>
                <w:sz w:val="24"/>
                <w:lang w:val="en-US" w:eastAsia="zh-CN"/>
              </w:rPr>
              <w:t>D23</w:t>
            </w:r>
            <w:r>
              <w:rPr>
                <w:rFonts w:hint="eastAsia" w:ascii="宋体" w:hAnsi="宋体" w:eastAsia="宋体" w:cs="宋体"/>
                <w:color w:val="000000"/>
                <w:sz w:val="24"/>
                <w:lang w:val="en-US" w:eastAsia="zh-CN"/>
              </w:rPr>
              <w:t>4059509</w:t>
            </w:r>
          </w:p>
        </w:tc>
      </w:tr>
      <w:tr w14:paraId="06327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2403" w:type="dxa"/>
            <w:gridSpan w:val="2"/>
            <w:tcBorders>
              <w:left w:val="single" w:color="auto" w:sz="12" w:space="0"/>
            </w:tcBorders>
            <w:noWrap w:val="0"/>
            <w:vAlign w:val="center"/>
          </w:tcPr>
          <w:p w14:paraId="461D0B6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rPr>
              <w:t>质量</w:t>
            </w:r>
            <w:r>
              <w:rPr>
                <w:rFonts w:hint="eastAsia" w:ascii="宋体" w:hAnsi="宋体" w:eastAsia="宋体" w:cs="宋体"/>
                <w:color w:val="000000"/>
                <w:sz w:val="24"/>
                <w:lang w:val="en-US" w:eastAsia="zh-CN"/>
              </w:rPr>
              <w:t>标准</w:t>
            </w:r>
          </w:p>
        </w:tc>
        <w:tc>
          <w:tcPr>
            <w:tcW w:w="6097" w:type="dxa"/>
            <w:tcBorders>
              <w:right w:val="single" w:color="auto" w:sz="12" w:space="0"/>
            </w:tcBorders>
            <w:noWrap w:val="0"/>
            <w:vAlign w:val="center"/>
          </w:tcPr>
          <w:p w14:paraId="29DF7A8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rPr>
              <w:t>符合国家和行业相关标准规范规定和项目应用要求</w:t>
            </w:r>
          </w:p>
        </w:tc>
      </w:tr>
      <w:tr w14:paraId="477B1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2403" w:type="dxa"/>
            <w:gridSpan w:val="2"/>
            <w:tcBorders>
              <w:left w:val="single" w:color="auto" w:sz="12" w:space="0"/>
            </w:tcBorders>
            <w:noWrap w:val="0"/>
            <w:vAlign w:val="center"/>
          </w:tcPr>
          <w:p w14:paraId="52A5D8A5">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质量保证期</w:t>
            </w:r>
          </w:p>
        </w:tc>
        <w:tc>
          <w:tcPr>
            <w:tcW w:w="6097" w:type="dxa"/>
            <w:tcBorders>
              <w:right w:val="single" w:color="auto" w:sz="12" w:space="0"/>
            </w:tcBorders>
            <w:noWrap w:val="0"/>
            <w:vAlign w:val="center"/>
          </w:tcPr>
          <w:p w14:paraId="59631E3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6年</w:t>
            </w:r>
          </w:p>
        </w:tc>
      </w:tr>
      <w:tr w14:paraId="78EAE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2403" w:type="dxa"/>
            <w:gridSpan w:val="2"/>
            <w:tcBorders>
              <w:left w:val="single" w:color="auto" w:sz="12" w:space="0"/>
            </w:tcBorders>
            <w:noWrap w:val="0"/>
            <w:vAlign w:val="center"/>
          </w:tcPr>
          <w:p w14:paraId="17D98882">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服务期限</w:t>
            </w:r>
          </w:p>
        </w:tc>
        <w:tc>
          <w:tcPr>
            <w:tcW w:w="6097" w:type="dxa"/>
            <w:tcBorders>
              <w:right w:val="single" w:color="auto" w:sz="12" w:space="0"/>
            </w:tcBorders>
            <w:noWrap w:val="0"/>
            <w:vAlign w:val="center"/>
          </w:tcPr>
          <w:p w14:paraId="2A7A62E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300日历天</w:t>
            </w:r>
          </w:p>
        </w:tc>
      </w:tr>
      <w:tr w14:paraId="0C7A4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restart"/>
            <w:tcBorders>
              <w:left w:val="single" w:color="auto" w:sz="12" w:space="0"/>
            </w:tcBorders>
            <w:noWrap w:val="0"/>
            <w:vAlign w:val="center"/>
          </w:tcPr>
          <w:p w14:paraId="2C3464A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项目负责人</w:t>
            </w:r>
          </w:p>
        </w:tc>
        <w:tc>
          <w:tcPr>
            <w:tcW w:w="1251" w:type="dxa"/>
            <w:noWrap w:val="0"/>
            <w:vAlign w:val="center"/>
          </w:tcPr>
          <w:p w14:paraId="091637F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姓名</w:t>
            </w:r>
          </w:p>
        </w:tc>
        <w:tc>
          <w:tcPr>
            <w:tcW w:w="6097" w:type="dxa"/>
            <w:tcBorders>
              <w:right w:val="single" w:color="auto" w:sz="12" w:space="0"/>
            </w:tcBorders>
            <w:noWrap w:val="0"/>
            <w:vAlign w:val="center"/>
          </w:tcPr>
          <w:p w14:paraId="6A9C069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eastAsia="宋体" w:cs="宋体"/>
                <w:i w:val="0"/>
                <w:iCs w:val="0"/>
                <w:color w:val="auto"/>
                <w:sz w:val="24"/>
                <w:szCs w:val="24"/>
                <w:highlight w:val="none"/>
                <w:u w:val="none"/>
                <w:lang w:val="en-US" w:eastAsia="zh-CN"/>
              </w:rPr>
              <w:t>蒋厚祥</w:t>
            </w:r>
          </w:p>
        </w:tc>
      </w:tr>
      <w:tr w14:paraId="36A3F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5982573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1251" w:type="dxa"/>
            <w:vMerge w:val="restart"/>
            <w:noWrap w:val="0"/>
            <w:vAlign w:val="center"/>
          </w:tcPr>
          <w:p w14:paraId="6B79DEB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r>
              <w:rPr>
                <w:rFonts w:hint="eastAsia" w:ascii="宋体" w:hAnsi="宋体" w:eastAsia="宋体" w:cs="宋体"/>
                <w:color w:val="000000"/>
                <w:sz w:val="24"/>
              </w:rPr>
              <w:t>资格证书</w:t>
            </w:r>
          </w:p>
        </w:tc>
        <w:tc>
          <w:tcPr>
            <w:tcW w:w="6097" w:type="dxa"/>
            <w:tcBorders>
              <w:right w:val="single" w:color="auto" w:sz="12" w:space="0"/>
            </w:tcBorders>
            <w:noWrap w:val="0"/>
            <w:vAlign w:val="center"/>
          </w:tcPr>
          <w:p w14:paraId="69C2ADF5">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eastAsia" w:ascii="宋体" w:hAnsi="宋体" w:eastAsia="宋体" w:cs="宋体"/>
                <w:color w:val="000000"/>
                <w:sz w:val="24"/>
              </w:rPr>
            </w:pPr>
            <w:r>
              <w:rPr>
                <w:rFonts w:hint="eastAsia" w:ascii="宋体" w:hAnsi="宋体" w:eastAsia="宋体" w:cs="宋体"/>
                <w:color w:val="000000"/>
                <w:sz w:val="24"/>
              </w:rPr>
              <w:t>一级建造师（机电工程专业）注册证书</w:t>
            </w:r>
          </w:p>
          <w:p w14:paraId="215AA5FA">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宋体" w:cs="Times New Roman"/>
                <w:lang w:val="en-US" w:eastAsia="zh-CN"/>
              </w:rPr>
            </w:pPr>
            <w:r>
              <w:rPr>
                <w:rFonts w:hint="eastAsia" w:ascii="宋体" w:hAnsi="宋体" w:eastAsia="宋体" w:cs="宋体"/>
                <w:color w:val="000000"/>
                <w:sz w:val="24"/>
                <w:lang w:val="en-US" w:eastAsia="zh-CN"/>
              </w:rPr>
              <w:t>证书编号为：皖1342023202401490</w:t>
            </w:r>
          </w:p>
        </w:tc>
      </w:tr>
      <w:tr w14:paraId="4AF13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510DF02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1251" w:type="dxa"/>
            <w:vMerge w:val="continue"/>
            <w:noWrap w:val="0"/>
            <w:vAlign w:val="center"/>
          </w:tcPr>
          <w:p w14:paraId="5AE7C07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6097" w:type="dxa"/>
            <w:tcBorders>
              <w:right w:val="single" w:color="auto" w:sz="12" w:space="0"/>
            </w:tcBorders>
            <w:noWrap w:val="0"/>
            <w:vAlign w:val="center"/>
          </w:tcPr>
          <w:p w14:paraId="29CB8218">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B类安全生产考核合格证书（皖建安B(20</w:t>
            </w:r>
            <w:r>
              <w:rPr>
                <w:rFonts w:hint="eastAsia" w:ascii="宋体" w:hAnsi="宋体" w:cs="宋体"/>
                <w:color w:val="000000"/>
                <w:sz w:val="24"/>
                <w:lang w:val="en-US" w:eastAsia="zh-CN"/>
              </w:rPr>
              <w:t>2</w:t>
            </w:r>
            <w:r>
              <w:rPr>
                <w:rFonts w:hint="eastAsia" w:ascii="宋体" w:hAnsi="宋体" w:eastAsia="宋体" w:cs="宋体"/>
                <w:color w:val="000000"/>
                <w:sz w:val="24"/>
                <w:lang w:val="en-US" w:eastAsia="zh-CN"/>
              </w:rPr>
              <w:t>4)0028259）</w:t>
            </w:r>
          </w:p>
        </w:tc>
      </w:tr>
      <w:tr w14:paraId="2FCC8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007C77A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1251" w:type="dxa"/>
            <w:vMerge w:val="continue"/>
            <w:noWrap w:val="0"/>
            <w:vAlign w:val="center"/>
          </w:tcPr>
          <w:p w14:paraId="1C5C8DE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sz w:val="24"/>
              </w:rPr>
            </w:pPr>
          </w:p>
        </w:tc>
        <w:tc>
          <w:tcPr>
            <w:tcW w:w="6097" w:type="dxa"/>
            <w:tcBorders>
              <w:right w:val="single" w:color="auto" w:sz="12" w:space="0"/>
            </w:tcBorders>
            <w:noWrap w:val="0"/>
            <w:vAlign w:val="center"/>
          </w:tcPr>
          <w:p w14:paraId="41EAAF99">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职称证：自动化正高级工程师</w:t>
            </w:r>
          </w:p>
          <w:p w14:paraId="5E37000F">
            <w:pPr>
              <w:keepNext w:val="0"/>
              <w:keepLines w:val="0"/>
              <w:pageBreakBefore w:val="0"/>
              <w:kinsoku/>
              <w:wordWrap/>
              <w:overflowPunct/>
              <w:topLinePunct w:val="0"/>
              <w:autoSpaceDE/>
              <w:autoSpaceDN/>
              <w:bidi w:val="0"/>
              <w:adjustRightInd w:val="0"/>
              <w:snapToGrid w:val="0"/>
              <w:spacing w:line="560" w:lineRule="exact"/>
              <w:jc w:val="both"/>
              <w:textAlignment w:val="auto"/>
              <w:rPr>
                <w:rFonts w:hint="default" w:ascii="Times New Roman" w:hAnsi="Times New Roman" w:eastAsia="宋体" w:cs="Times New Roman"/>
                <w:lang w:val="en-US" w:eastAsia="zh-CN"/>
              </w:rPr>
            </w:pPr>
            <w:r>
              <w:rPr>
                <w:rFonts w:hint="eastAsia" w:ascii="宋体" w:hAnsi="宋体" w:eastAsia="宋体" w:cs="宋体"/>
                <w:color w:val="000000"/>
                <w:sz w:val="24"/>
                <w:lang w:val="en-US" w:eastAsia="zh-CN"/>
              </w:rPr>
              <w:t>证书编号为：9342022000603080127</w:t>
            </w:r>
          </w:p>
        </w:tc>
      </w:tr>
      <w:tr w14:paraId="3396D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restart"/>
            <w:tcBorders>
              <w:left w:val="single" w:color="auto" w:sz="12" w:space="0"/>
            </w:tcBorders>
            <w:noWrap w:val="0"/>
            <w:vAlign w:val="center"/>
          </w:tcPr>
          <w:p w14:paraId="70BF51C2">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rPr>
            </w:pPr>
            <w:r>
              <w:rPr>
                <w:rFonts w:hint="eastAsia" w:ascii="宋体" w:hAnsi="宋体" w:eastAsia="宋体" w:cs="宋体"/>
                <w:color w:val="auto"/>
                <w:szCs w:val="21"/>
                <w:highlight w:val="none"/>
                <w:u w:val="none"/>
                <w:lang w:val="en-US" w:eastAsia="zh-CN"/>
              </w:rPr>
              <w:t>技术负责人</w:t>
            </w:r>
          </w:p>
        </w:tc>
        <w:tc>
          <w:tcPr>
            <w:tcW w:w="1251" w:type="dxa"/>
            <w:noWrap w:val="0"/>
            <w:vAlign w:val="center"/>
          </w:tcPr>
          <w:p w14:paraId="445E5E9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sz w:val="24"/>
              </w:rPr>
              <w:t>姓名</w:t>
            </w:r>
          </w:p>
        </w:tc>
        <w:tc>
          <w:tcPr>
            <w:tcW w:w="6097" w:type="dxa"/>
            <w:tcBorders>
              <w:right w:val="single" w:color="auto" w:sz="12" w:space="0"/>
            </w:tcBorders>
            <w:noWrap w:val="0"/>
            <w:vAlign w:val="center"/>
          </w:tcPr>
          <w:p w14:paraId="5E2AB20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eastAsia="宋体" w:cs="Times New Roman"/>
                <w:lang w:val="en-US" w:eastAsia="zh-CN"/>
              </w:rPr>
            </w:pPr>
            <w:r>
              <w:rPr>
                <w:rFonts w:hint="eastAsia" w:ascii="宋体" w:hAnsi="宋体" w:eastAsia="宋体" w:cs="宋体"/>
                <w:color w:val="000000"/>
                <w:sz w:val="24"/>
                <w:highlight w:val="none"/>
                <w:lang w:val="en-US" w:eastAsia="zh-CN"/>
              </w:rPr>
              <w:t>梁云</w:t>
            </w:r>
          </w:p>
        </w:tc>
      </w:tr>
      <w:tr w14:paraId="4FBC3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1152" w:type="dxa"/>
            <w:vMerge w:val="continue"/>
            <w:tcBorders>
              <w:left w:val="single" w:color="auto" w:sz="12" w:space="0"/>
            </w:tcBorders>
            <w:noWrap w:val="0"/>
            <w:vAlign w:val="center"/>
          </w:tcPr>
          <w:p w14:paraId="5B342305">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auto"/>
                <w:szCs w:val="21"/>
                <w:highlight w:val="none"/>
                <w:u w:val="none"/>
                <w:lang w:val="en-US" w:eastAsia="zh-CN"/>
              </w:rPr>
            </w:pPr>
          </w:p>
        </w:tc>
        <w:tc>
          <w:tcPr>
            <w:tcW w:w="1251" w:type="dxa"/>
            <w:noWrap w:val="0"/>
            <w:vAlign w:val="center"/>
          </w:tcPr>
          <w:p w14:paraId="509A58F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sz w:val="24"/>
              </w:rPr>
              <w:t>资格证书</w:t>
            </w:r>
          </w:p>
        </w:tc>
        <w:tc>
          <w:tcPr>
            <w:tcW w:w="6097" w:type="dxa"/>
            <w:tcBorders>
              <w:right w:val="single" w:color="auto" w:sz="12" w:space="0"/>
            </w:tcBorders>
            <w:noWrap w:val="0"/>
            <w:vAlign w:val="center"/>
          </w:tcPr>
          <w:p w14:paraId="38F09D04">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eastAsia" w:ascii="宋体" w:hAnsi="宋体" w:eastAsia="宋体" w:cs="宋体"/>
                <w:color w:val="000000"/>
                <w:sz w:val="24"/>
                <w:highlight w:val="none"/>
                <w:lang w:val="en-US" w:eastAsia="zh-CN"/>
              </w:rPr>
            </w:pPr>
            <w:r>
              <w:rPr>
                <w:rFonts w:hint="eastAsia" w:ascii="宋体" w:hAnsi="宋体" w:eastAsia="宋体" w:cs="宋体"/>
                <w:color w:val="000000"/>
                <w:sz w:val="24"/>
                <w:highlight w:val="none"/>
                <w:lang w:val="en-US" w:eastAsia="zh-CN"/>
              </w:rPr>
              <w:t>信息系统项目管理师（高级）</w:t>
            </w:r>
          </w:p>
          <w:p w14:paraId="3B467670">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Times New Roman" w:hAnsi="Times New Roman" w:eastAsia="宋体" w:cs="Times New Roman"/>
                <w:lang w:val="en-US" w:eastAsia="zh-CN"/>
              </w:rPr>
            </w:pPr>
            <w:r>
              <w:rPr>
                <w:rFonts w:hint="eastAsia" w:ascii="宋体" w:hAnsi="宋体" w:eastAsia="宋体" w:cs="宋体"/>
                <w:color w:val="000000"/>
                <w:sz w:val="24"/>
                <w:lang w:val="en-US" w:eastAsia="zh-CN"/>
              </w:rPr>
              <w:t>证书编号为：31420201134010104138</w:t>
            </w:r>
          </w:p>
        </w:tc>
      </w:tr>
      <w:tr w14:paraId="26753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2403" w:type="dxa"/>
            <w:gridSpan w:val="2"/>
            <w:tcBorders>
              <w:left w:val="single" w:color="auto" w:sz="12" w:space="0"/>
            </w:tcBorders>
            <w:noWrap w:val="0"/>
            <w:vAlign w:val="center"/>
          </w:tcPr>
          <w:p w14:paraId="2DBA6B0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ascii="宋体" w:hAnsi="宋体" w:eastAsia="宋体" w:cs="宋体"/>
                <w:color w:val="000000"/>
                <w:sz w:val="24"/>
              </w:rPr>
            </w:pPr>
            <w:r>
              <w:rPr>
                <w:rFonts w:hint="eastAsia" w:ascii="宋体" w:hAnsi="宋体" w:eastAsia="宋体" w:cs="宋体"/>
                <w:color w:val="000000"/>
                <w:sz w:val="24"/>
              </w:rPr>
              <w:t>企业业绩</w:t>
            </w:r>
          </w:p>
        </w:tc>
        <w:tc>
          <w:tcPr>
            <w:tcW w:w="6097" w:type="dxa"/>
            <w:tcBorders>
              <w:right w:val="single" w:color="auto" w:sz="12" w:space="0"/>
            </w:tcBorders>
            <w:noWrap w:val="0"/>
            <w:vAlign w:val="center"/>
          </w:tcPr>
          <w:p w14:paraId="447652B4">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cs="宋体"/>
                <w:color w:val="000000"/>
                <w:sz w:val="24"/>
                <w:lang w:val="en-US" w:eastAsia="zh-CN"/>
              </w:rPr>
              <w:t>1.</w:t>
            </w:r>
            <w:r>
              <w:rPr>
                <w:rFonts w:hint="eastAsia" w:ascii="宋体" w:hAnsi="宋体" w:eastAsia="宋体" w:cs="宋体"/>
                <w:color w:val="000000"/>
                <w:sz w:val="24"/>
                <w:lang w:val="en-US" w:eastAsia="zh-CN"/>
              </w:rPr>
              <w:t>数字孪生淮河蚌埠～浮山段工程Ⅰ标段-云平台和数据底板建设及系统总集成</w:t>
            </w:r>
          </w:p>
          <w:p w14:paraId="55EB5A6C">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签约合同价：4002.726万元</w:t>
            </w:r>
          </w:p>
          <w:p w14:paraId="013F4E86">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cs="宋体"/>
                <w:color w:val="000000"/>
                <w:sz w:val="24"/>
                <w:lang w:val="en-US" w:eastAsia="zh-CN"/>
              </w:rPr>
              <w:t>2.</w:t>
            </w:r>
            <w:r>
              <w:rPr>
                <w:rFonts w:hint="eastAsia" w:ascii="宋体" w:hAnsi="宋体" w:eastAsia="宋体" w:cs="宋体"/>
                <w:color w:val="000000"/>
                <w:sz w:val="24"/>
                <w:lang w:val="en-US" w:eastAsia="zh-CN"/>
              </w:rPr>
              <w:t>沂河沭河上游堤防加固工程监控及管理信息服务系统完善工程工程总承包</w:t>
            </w:r>
          </w:p>
          <w:p w14:paraId="2117AB2E">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签约合同价：2676.328万元</w:t>
            </w:r>
          </w:p>
          <w:p w14:paraId="2D26C1C9">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3.安庆市下浒山水库工程信息自动化一体化系统建设项目</w:t>
            </w:r>
          </w:p>
          <w:p w14:paraId="5CBEA6B5">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签约合同价：2644.7319万元</w:t>
            </w:r>
          </w:p>
          <w:p w14:paraId="5A00D80E">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4.引江济淮工程（安徽段）引江济巢段和江淮沟通段水利部分自动化系统采购及安装</w:t>
            </w:r>
          </w:p>
          <w:p w14:paraId="01E1DAEF">
            <w:pPr>
              <w:pStyle w:val="5"/>
              <w:ind w:left="0" w:leftChars="0" w:firstLine="0" w:firstLineChars="0"/>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签约合同价：5822.926万元</w:t>
            </w:r>
          </w:p>
        </w:tc>
      </w:tr>
      <w:tr w14:paraId="3F823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2403" w:type="dxa"/>
            <w:gridSpan w:val="2"/>
            <w:tcBorders>
              <w:left w:val="single" w:color="auto" w:sz="12" w:space="0"/>
            </w:tcBorders>
            <w:noWrap w:val="0"/>
            <w:vAlign w:val="center"/>
          </w:tcPr>
          <w:p w14:paraId="00427EF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宋体" w:hAnsi="宋体" w:eastAsia="宋体" w:cs="宋体"/>
                <w:color w:val="000000"/>
                <w:sz w:val="24"/>
                <w:lang w:val="en-US" w:eastAsia="zh-CN"/>
              </w:rPr>
            </w:pPr>
            <w:r>
              <w:rPr>
                <w:rFonts w:hint="eastAsia" w:ascii="宋体" w:hAnsi="宋体" w:cs="宋体"/>
                <w:color w:val="000000"/>
                <w:sz w:val="24"/>
                <w:lang w:val="en-US" w:eastAsia="zh-CN"/>
              </w:rPr>
              <w:t>项目负责人业绩</w:t>
            </w:r>
          </w:p>
        </w:tc>
        <w:tc>
          <w:tcPr>
            <w:tcW w:w="6097" w:type="dxa"/>
            <w:tcBorders>
              <w:right w:val="single" w:color="auto" w:sz="12" w:space="0"/>
            </w:tcBorders>
            <w:noWrap w:val="0"/>
            <w:vAlign w:val="center"/>
          </w:tcPr>
          <w:p w14:paraId="3B9EDE7D">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1.山东省胶东调水自动化调度系统（标段1）</w:t>
            </w:r>
          </w:p>
          <w:p w14:paraId="4FC0BBDD">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签约合同价：2396.73万元</w:t>
            </w:r>
          </w:p>
          <w:p w14:paraId="024B57EE">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cs="宋体"/>
                <w:color w:val="000000"/>
                <w:sz w:val="24"/>
                <w:lang w:val="en-US" w:eastAsia="zh-CN"/>
              </w:rPr>
              <w:t>2</w:t>
            </w:r>
            <w:r>
              <w:rPr>
                <w:rFonts w:hint="eastAsia" w:ascii="宋体" w:hAnsi="宋体" w:eastAsia="宋体" w:cs="宋体"/>
                <w:color w:val="000000"/>
                <w:sz w:val="24"/>
                <w:lang w:val="en-US" w:eastAsia="zh-CN"/>
              </w:rPr>
              <w:t>.颍东区农村供水安全保障提升暨皖北地区群众喝上引调水工程（二期）自动化采购及安装标</w:t>
            </w:r>
          </w:p>
          <w:p w14:paraId="0DB37396">
            <w:pPr>
              <w:pStyle w:val="5"/>
              <w:ind w:left="0" w:leftChars="0" w:firstLine="0" w:firstLineChars="0"/>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签约合同价：2055.6万元</w:t>
            </w:r>
          </w:p>
        </w:tc>
      </w:tr>
      <w:tr w14:paraId="6D2CE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2403" w:type="dxa"/>
            <w:gridSpan w:val="2"/>
            <w:tcBorders>
              <w:left w:val="single" w:color="auto" w:sz="12" w:space="0"/>
            </w:tcBorders>
            <w:noWrap w:val="0"/>
            <w:vAlign w:val="center"/>
          </w:tcPr>
          <w:p w14:paraId="5F323CD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eastAsia" w:ascii="宋体" w:hAnsi="宋体" w:cs="宋体"/>
                <w:color w:val="000000"/>
                <w:sz w:val="24"/>
                <w:lang w:val="en-US" w:eastAsia="zh-CN"/>
              </w:rPr>
            </w:pPr>
            <w:r>
              <w:rPr>
                <w:rFonts w:hint="eastAsia" w:ascii="宋体" w:hAnsi="宋体" w:cs="宋体"/>
                <w:color w:val="000000"/>
                <w:sz w:val="24"/>
                <w:lang w:val="en-US" w:eastAsia="zh-CN"/>
              </w:rPr>
              <w:t>技术负责人业绩</w:t>
            </w:r>
          </w:p>
        </w:tc>
        <w:tc>
          <w:tcPr>
            <w:tcW w:w="6097" w:type="dxa"/>
            <w:tcBorders>
              <w:right w:val="single" w:color="auto" w:sz="12" w:space="0"/>
            </w:tcBorders>
            <w:noWrap w:val="0"/>
            <w:vAlign w:val="center"/>
          </w:tcPr>
          <w:p w14:paraId="36620487">
            <w:pPr>
              <w:keepNext w:val="0"/>
              <w:keepLines w:val="0"/>
              <w:pageBreakBefore w:val="0"/>
              <w:kinsoku/>
              <w:wordWrap/>
              <w:overflowPunct/>
              <w:topLinePunct w:val="0"/>
              <w:autoSpaceDE/>
              <w:autoSpaceDN/>
              <w:bidi w:val="0"/>
              <w:adjustRightInd w:val="0"/>
              <w:snapToGrid w:val="0"/>
              <w:spacing w:line="560" w:lineRule="exact"/>
              <w:jc w:val="left"/>
              <w:textAlignment w:val="auto"/>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十八联圩生态湿地蓄洪区监测信息化标</w:t>
            </w:r>
          </w:p>
          <w:p w14:paraId="030E375F">
            <w:pPr>
              <w:pStyle w:val="5"/>
              <w:ind w:left="0" w:leftChars="0" w:firstLine="0" w:firstLineChars="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签约合同价：1715.4978万元</w:t>
            </w:r>
          </w:p>
        </w:tc>
      </w:tr>
    </w:tbl>
    <w:p w14:paraId="115E7F3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3E4D2B"/>
    <w:rsid w:val="083E4D2B"/>
    <w:rsid w:val="0E336CD8"/>
    <w:rsid w:val="11A025A1"/>
    <w:rsid w:val="1D8C7D18"/>
    <w:rsid w:val="1F1B770B"/>
    <w:rsid w:val="220D693F"/>
    <w:rsid w:val="2782211F"/>
    <w:rsid w:val="577D236F"/>
    <w:rsid w:val="5FD56E87"/>
    <w:rsid w:val="63A24DCC"/>
    <w:rsid w:val="66A84CFD"/>
    <w:rsid w:val="6B35036A"/>
    <w:rsid w:val="73EC1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qFormat/>
    <w:uiPriority w:val="0"/>
    <w:pPr>
      <w:widowControl w:val="0"/>
      <w:spacing w:before="0" w:beforeAutospacing="1" w:after="0" w:afterAutospacing="1"/>
      <w:ind w:left="0" w:right="0"/>
      <w:jc w:val="left"/>
    </w:pPr>
    <w:rPr>
      <w:rFonts w:asciiTheme="minorHAnsi" w:hAnsiTheme="minorHAnsi" w:eastAsiaTheme="minorEastAsia" w:cstheme="minorBidi"/>
      <w:kern w:val="0"/>
      <w:sz w:val="24"/>
      <w:szCs w:val="24"/>
      <w:lang w:val="en-US" w:eastAsia="zh-CN" w:bidi="ar"/>
    </w:rPr>
  </w:style>
  <w:style w:type="paragraph" w:customStyle="1" w:styleId="5">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1291</Words>
  <Characters>1640</Characters>
  <Lines>0</Lines>
  <Paragraphs>0</Paragraphs>
  <TotalTime>6</TotalTime>
  <ScaleCrop>false</ScaleCrop>
  <LinksUpToDate>false</LinksUpToDate>
  <CharactersWithSpaces>1640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2026-05-22T00:08:00Z</dcterms:created>
  <dc:creator>L</dc:creator>
  <cp:lastModifiedBy>恒雨</cp:lastModifiedBy>
  <dcterms:modified xsi:type="dcterms:W3CDTF">2026-05-22T02:51:12Z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F49D9C48712D465F857FCCD3A6DE6712_13</vt:lpwstr>
  </property>
  <property fmtid="{D5CDD505-2E9C-101B-9397-08002B2CF9AE}" pid="4" name="KSOTemplateDocerSaveRecord">
    <vt:lpwstr>eyJoZGlkIjoiOGQ1MGFjYzg1MzY1MWE5M2E2NzkzMjk0YWE2NmJlMmMiLCJ1c2VySWQiOiIzNDk5OTczNDgifQ==</vt:lpwstr>
  </property>
</Properties>
</file>