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05867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0"/>
        <w:jc w:val="center"/>
      </w:pPr>
      <w:r>
        <w:rPr>
          <w:rFonts w:hint="eastAsia" w:ascii="宋体" w:hAnsi="宋体" w:eastAsia="宋体" w:cs="宋体"/>
          <w:b/>
          <w:bCs/>
          <w:i w:val="0"/>
          <w:iCs w:val="0"/>
          <w:caps w:val="0"/>
          <w:color w:val="3D4B64"/>
          <w:spacing w:val="0"/>
          <w:sz w:val="44"/>
          <w:szCs w:val="44"/>
          <w:shd w:val="clear" w:fill="FFFFFF"/>
          <w:lang w:eastAsia="zh-CN"/>
        </w:rPr>
        <w:t>中水淮河2026年人员招聘服务项目</w:t>
      </w:r>
      <w:r>
        <w:rPr>
          <w:rFonts w:hint="eastAsia" w:ascii="宋体" w:hAnsi="宋体" w:eastAsia="宋体" w:cs="宋体"/>
          <w:b/>
          <w:bCs/>
          <w:i w:val="0"/>
          <w:iCs w:val="0"/>
          <w:caps w:val="0"/>
          <w:color w:val="3D4B64"/>
          <w:spacing w:val="0"/>
          <w:sz w:val="44"/>
          <w:szCs w:val="44"/>
          <w:shd w:val="clear" w:fill="FFFFFF"/>
        </w:rPr>
        <w:t>成交候选人公示</w:t>
      </w:r>
    </w:p>
    <w:p w14:paraId="176C9A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0"/>
        <w:jc w:val="center"/>
      </w:pPr>
      <w:bookmarkStart w:id="0" w:name="_GoBack"/>
      <w:bookmarkEnd w:id="0"/>
    </w:p>
    <w:p w14:paraId="0F1DE43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安徽安兆工程技术咨询服务有限公司受中水淮河规划设计研究有限公司委托，就</w:t>
      </w:r>
      <w:r>
        <w:rPr>
          <w:rFonts w:hint="eastAsia" w:ascii="仿宋" w:hAnsi="仿宋" w:eastAsia="仿宋" w:cs="仿宋"/>
          <w:i w:val="0"/>
          <w:iCs w:val="0"/>
          <w:caps w:val="0"/>
          <w:color w:val="3D4B64"/>
          <w:spacing w:val="0"/>
          <w:sz w:val="28"/>
          <w:szCs w:val="28"/>
          <w:shd w:val="clear" w:fill="FFFFFF"/>
          <w:lang w:eastAsia="zh-CN"/>
        </w:rPr>
        <w:t>中水淮河2026年人员招聘服务项目</w:t>
      </w:r>
      <w:r>
        <w:rPr>
          <w:rFonts w:hint="eastAsia" w:ascii="仿宋" w:hAnsi="仿宋" w:eastAsia="仿宋" w:cs="仿宋"/>
          <w:i w:val="0"/>
          <w:iCs w:val="0"/>
          <w:caps w:val="0"/>
          <w:color w:val="3D4B64"/>
          <w:spacing w:val="0"/>
          <w:sz w:val="28"/>
          <w:szCs w:val="28"/>
          <w:shd w:val="clear" w:fill="FFFFFF"/>
        </w:rPr>
        <w:t>（项目编号：A3205820001001229001）进行公开询比，于202</w:t>
      </w:r>
      <w:r>
        <w:rPr>
          <w:rFonts w:hint="eastAsia" w:ascii="仿宋" w:hAnsi="仿宋" w:eastAsia="仿宋" w:cs="仿宋"/>
          <w:i w:val="0"/>
          <w:iCs w:val="0"/>
          <w:caps w:val="0"/>
          <w:color w:val="3D4B64"/>
          <w:spacing w:val="0"/>
          <w:sz w:val="28"/>
          <w:szCs w:val="28"/>
          <w:shd w:val="clear" w:fill="FFFFFF"/>
          <w:lang w:val="en-US" w:eastAsia="zh-CN"/>
        </w:rPr>
        <w:t>5</w:t>
      </w:r>
      <w:r>
        <w:rPr>
          <w:rFonts w:hint="eastAsia" w:ascii="仿宋" w:hAnsi="仿宋" w:eastAsia="仿宋" w:cs="仿宋"/>
          <w:i w:val="0"/>
          <w:iCs w:val="0"/>
          <w:caps w:val="0"/>
          <w:color w:val="3D4B64"/>
          <w:spacing w:val="0"/>
          <w:sz w:val="28"/>
          <w:szCs w:val="28"/>
          <w:shd w:val="clear" w:fill="FFFFFF"/>
        </w:rPr>
        <w:t>年</w:t>
      </w:r>
      <w:r>
        <w:rPr>
          <w:rFonts w:hint="eastAsia" w:ascii="仿宋" w:hAnsi="仿宋" w:eastAsia="仿宋" w:cs="仿宋"/>
          <w:i w:val="0"/>
          <w:iCs w:val="0"/>
          <w:caps w:val="0"/>
          <w:color w:val="3D4B64"/>
          <w:spacing w:val="0"/>
          <w:sz w:val="28"/>
          <w:szCs w:val="28"/>
          <w:shd w:val="clear" w:fill="FFFFFF"/>
          <w:lang w:val="en-US" w:eastAsia="zh-CN"/>
        </w:rPr>
        <w:t>10</w:t>
      </w:r>
      <w:r>
        <w:rPr>
          <w:rFonts w:hint="eastAsia" w:ascii="仿宋" w:hAnsi="仿宋" w:eastAsia="仿宋" w:cs="仿宋"/>
          <w:i w:val="0"/>
          <w:iCs w:val="0"/>
          <w:caps w:val="0"/>
          <w:color w:val="3D4B64"/>
          <w:spacing w:val="0"/>
          <w:sz w:val="28"/>
          <w:szCs w:val="28"/>
          <w:shd w:val="clear" w:fill="FFFFFF"/>
        </w:rPr>
        <w:t>月</w:t>
      </w:r>
      <w:r>
        <w:rPr>
          <w:rFonts w:hint="eastAsia" w:ascii="仿宋" w:hAnsi="仿宋" w:eastAsia="仿宋" w:cs="仿宋"/>
          <w:i w:val="0"/>
          <w:iCs w:val="0"/>
          <w:caps w:val="0"/>
          <w:color w:val="3D4B64"/>
          <w:spacing w:val="0"/>
          <w:sz w:val="28"/>
          <w:szCs w:val="28"/>
          <w:shd w:val="clear" w:fill="FFFFFF"/>
          <w:lang w:val="en-US" w:eastAsia="zh-CN"/>
        </w:rPr>
        <w:t>20</w:t>
      </w:r>
      <w:r>
        <w:rPr>
          <w:rFonts w:hint="eastAsia" w:ascii="仿宋" w:hAnsi="仿宋" w:eastAsia="仿宋" w:cs="仿宋"/>
          <w:i w:val="0"/>
          <w:iCs w:val="0"/>
          <w:caps w:val="0"/>
          <w:color w:val="3D4B64"/>
          <w:spacing w:val="0"/>
          <w:sz w:val="28"/>
          <w:szCs w:val="28"/>
          <w:shd w:val="clear" w:fill="FFFFFF"/>
        </w:rPr>
        <w:t>日确定了成交候选人。现将具体情况公示如下：</w:t>
      </w:r>
    </w:p>
    <w:p w14:paraId="23C9DDA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第一成交候选人名称：前锦网络信息技术（上海）有限公司</w:t>
      </w:r>
    </w:p>
    <w:p w14:paraId="49A9846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响应总报价：人民币叁拾陆万柒仟柒佰贰拾元整（</w:t>
      </w:r>
      <w:r>
        <w:rPr>
          <w:rFonts w:ascii="Arial" w:hAnsi="Arial" w:eastAsia="微软雅黑" w:cs="Arial"/>
          <w:i w:val="0"/>
          <w:iCs w:val="0"/>
          <w:caps w:val="0"/>
          <w:color w:val="3D4B64"/>
          <w:spacing w:val="0"/>
          <w:sz w:val="28"/>
          <w:szCs w:val="28"/>
          <w:shd w:val="clear" w:fill="FFFFFF"/>
        </w:rPr>
        <w:t>¥</w:t>
      </w:r>
      <w:r>
        <w:rPr>
          <w:rFonts w:hint="eastAsia" w:ascii="仿宋" w:hAnsi="仿宋" w:eastAsia="仿宋" w:cs="仿宋"/>
          <w:i w:val="0"/>
          <w:iCs w:val="0"/>
          <w:caps w:val="0"/>
          <w:color w:val="3D4B64"/>
          <w:spacing w:val="0"/>
          <w:sz w:val="28"/>
          <w:szCs w:val="28"/>
          <w:shd w:val="clear" w:fill="FFFFFF"/>
        </w:rPr>
        <w:t>367720.00）</w:t>
      </w:r>
    </w:p>
    <w:p w14:paraId="2045EF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公示期：202</w:t>
      </w:r>
      <w:r>
        <w:rPr>
          <w:rFonts w:hint="eastAsia" w:ascii="仿宋" w:hAnsi="仿宋" w:eastAsia="仿宋" w:cs="仿宋"/>
          <w:i w:val="0"/>
          <w:iCs w:val="0"/>
          <w:caps w:val="0"/>
          <w:color w:val="3D4B64"/>
          <w:spacing w:val="0"/>
          <w:sz w:val="28"/>
          <w:szCs w:val="28"/>
          <w:shd w:val="clear" w:fill="FFFFFF"/>
          <w:lang w:val="en-US" w:eastAsia="zh-CN"/>
        </w:rPr>
        <w:t>5</w:t>
      </w:r>
      <w:r>
        <w:rPr>
          <w:rFonts w:hint="eastAsia" w:ascii="仿宋" w:hAnsi="仿宋" w:eastAsia="仿宋" w:cs="仿宋"/>
          <w:i w:val="0"/>
          <w:iCs w:val="0"/>
          <w:caps w:val="0"/>
          <w:color w:val="3D4B64"/>
          <w:spacing w:val="0"/>
          <w:sz w:val="28"/>
          <w:szCs w:val="28"/>
          <w:shd w:val="clear" w:fill="FFFFFF"/>
        </w:rPr>
        <w:t>年</w:t>
      </w:r>
      <w:r>
        <w:rPr>
          <w:rFonts w:hint="eastAsia" w:ascii="仿宋" w:hAnsi="仿宋" w:eastAsia="仿宋" w:cs="仿宋"/>
          <w:i w:val="0"/>
          <w:iCs w:val="0"/>
          <w:caps w:val="0"/>
          <w:color w:val="3D4B64"/>
          <w:spacing w:val="0"/>
          <w:sz w:val="28"/>
          <w:szCs w:val="28"/>
          <w:shd w:val="clear" w:fill="FFFFFF"/>
          <w:lang w:val="en-US" w:eastAsia="zh-CN"/>
        </w:rPr>
        <w:t>10</w:t>
      </w:r>
      <w:r>
        <w:rPr>
          <w:rFonts w:hint="eastAsia" w:ascii="仿宋" w:hAnsi="仿宋" w:eastAsia="仿宋" w:cs="仿宋"/>
          <w:i w:val="0"/>
          <w:iCs w:val="0"/>
          <w:caps w:val="0"/>
          <w:color w:val="3D4B64"/>
          <w:spacing w:val="0"/>
          <w:sz w:val="28"/>
          <w:szCs w:val="28"/>
          <w:shd w:val="clear" w:fill="FFFFFF"/>
        </w:rPr>
        <w:t>月</w:t>
      </w:r>
      <w:r>
        <w:rPr>
          <w:rFonts w:hint="eastAsia" w:ascii="仿宋" w:hAnsi="仿宋" w:eastAsia="仿宋" w:cs="仿宋"/>
          <w:i w:val="0"/>
          <w:iCs w:val="0"/>
          <w:caps w:val="0"/>
          <w:color w:val="3D4B64"/>
          <w:spacing w:val="0"/>
          <w:sz w:val="28"/>
          <w:szCs w:val="28"/>
          <w:shd w:val="clear" w:fill="FFFFFF"/>
          <w:lang w:val="en-US" w:eastAsia="zh-CN"/>
        </w:rPr>
        <w:t>20</w:t>
      </w:r>
      <w:r>
        <w:rPr>
          <w:rFonts w:hint="eastAsia" w:ascii="仿宋" w:hAnsi="仿宋" w:eastAsia="仿宋" w:cs="仿宋"/>
          <w:i w:val="0"/>
          <w:iCs w:val="0"/>
          <w:caps w:val="0"/>
          <w:color w:val="3D4B64"/>
          <w:spacing w:val="0"/>
          <w:sz w:val="28"/>
          <w:szCs w:val="28"/>
          <w:shd w:val="clear" w:fill="FFFFFF"/>
        </w:rPr>
        <w:t>日至202</w:t>
      </w:r>
      <w:r>
        <w:rPr>
          <w:rFonts w:hint="eastAsia" w:ascii="仿宋" w:hAnsi="仿宋" w:eastAsia="仿宋" w:cs="仿宋"/>
          <w:i w:val="0"/>
          <w:iCs w:val="0"/>
          <w:caps w:val="0"/>
          <w:color w:val="3D4B64"/>
          <w:spacing w:val="0"/>
          <w:sz w:val="28"/>
          <w:szCs w:val="28"/>
          <w:shd w:val="clear" w:fill="FFFFFF"/>
          <w:lang w:val="en-US" w:eastAsia="zh-CN"/>
        </w:rPr>
        <w:t>5</w:t>
      </w:r>
      <w:r>
        <w:rPr>
          <w:rFonts w:hint="eastAsia" w:ascii="仿宋" w:hAnsi="仿宋" w:eastAsia="仿宋" w:cs="仿宋"/>
          <w:i w:val="0"/>
          <w:iCs w:val="0"/>
          <w:caps w:val="0"/>
          <w:color w:val="3D4B64"/>
          <w:spacing w:val="0"/>
          <w:sz w:val="28"/>
          <w:szCs w:val="28"/>
          <w:shd w:val="clear" w:fill="FFFFFF"/>
        </w:rPr>
        <w:t>年</w:t>
      </w:r>
      <w:r>
        <w:rPr>
          <w:rFonts w:hint="eastAsia" w:ascii="仿宋" w:hAnsi="仿宋" w:eastAsia="仿宋" w:cs="仿宋"/>
          <w:i w:val="0"/>
          <w:iCs w:val="0"/>
          <w:caps w:val="0"/>
          <w:color w:val="3D4B64"/>
          <w:spacing w:val="0"/>
          <w:sz w:val="28"/>
          <w:szCs w:val="28"/>
          <w:shd w:val="clear" w:fill="FFFFFF"/>
          <w:lang w:val="en-US" w:eastAsia="zh-CN"/>
        </w:rPr>
        <w:t>10</w:t>
      </w:r>
      <w:r>
        <w:rPr>
          <w:rFonts w:hint="eastAsia" w:ascii="仿宋" w:hAnsi="仿宋" w:eastAsia="仿宋" w:cs="仿宋"/>
          <w:i w:val="0"/>
          <w:iCs w:val="0"/>
          <w:caps w:val="0"/>
          <w:color w:val="3D4B64"/>
          <w:spacing w:val="0"/>
          <w:sz w:val="28"/>
          <w:szCs w:val="28"/>
          <w:shd w:val="clear" w:fill="FFFFFF"/>
        </w:rPr>
        <w:t>月</w:t>
      </w:r>
      <w:r>
        <w:rPr>
          <w:rFonts w:hint="eastAsia" w:ascii="仿宋" w:hAnsi="仿宋" w:eastAsia="仿宋" w:cs="仿宋"/>
          <w:i w:val="0"/>
          <w:iCs w:val="0"/>
          <w:caps w:val="0"/>
          <w:color w:val="3D4B64"/>
          <w:spacing w:val="0"/>
          <w:sz w:val="28"/>
          <w:szCs w:val="28"/>
          <w:shd w:val="clear" w:fill="FFFFFF"/>
          <w:lang w:val="en-US" w:eastAsia="zh-CN"/>
        </w:rPr>
        <w:t>23</w:t>
      </w:r>
      <w:r>
        <w:rPr>
          <w:rFonts w:hint="eastAsia" w:ascii="仿宋" w:hAnsi="仿宋" w:eastAsia="仿宋" w:cs="仿宋"/>
          <w:i w:val="0"/>
          <w:iCs w:val="0"/>
          <w:caps w:val="0"/>
          <w:color w:val="3D4B64"/>
          <w:spacing w:val="0"/>
          <w:sz w:val="28"/>
          <w:szCs w:val="28"/>
          <w:shd w:val="clear" w:fill="FFFFFF"/>
        </w:rPr>
        <w:t>日</w:t>
      </w:r>
    </w:p>
    <w:p w14:paraId="567E60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采购代理机构项目联系人：</w:t>
      </w:r>
      <w:r>
        <w:rPr>
          <w:rFonts w:hint="eastAsia" w:ascii="仿宋" w:hAnsi="仿宋" w:eastAsia="仿宋" w:cs="仿宋"/>
          <w:i w:val="0"/>
          <w:iCs w:val="0"/>
          <w:caps w:val="0"/>
          <w:color w:val="3D4B64"/>
          <w:spacing w:val="0"/>
          <w:sz w:val="28"/>
          <w:szCs w:val="28"/>
          <w:shd w:val="clear" w:fill="FFFFFF"/>
          <w:lang w:val="en-US" w:eastAsia="zh-CN"/>
        </w:rPr>
        <w:t>许</w:t>
      </w:r>
      <w:r>
        <w:rPr>
          <w:rFonts w:hint="eastAsia" w:ascii="仿宋" w:hAnsi="仿宋" w:eastAsia="仿宋" w:cs="仿宋"/>
          <w:i w:val="0"/>
          <w:iCs w:val="0"/>
          <w:caps w:val="0"/>
          <w:color w:val="3D4B64"/>
          <w:spacing w:val="0"/>
          <w:sz w:val="28"/>
          <w:szCs w:val="28"/>
          <w:shd w:val="clear" w:fill="FFFFFF"/>
        </w:rPr>
        <w:t>工</w:t>
      </w:r>
    </w:p>
    <w:p w14:paraId="078A2BF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联系电话：0551-65707998、0551-65707329</w:t>
      </w:r>
    </w:p>
    <w:p w14:paraId="7F27412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若供应商或其他利害关系人对上述结果有异议，可在公示期内，通过电子招标投标交易系统在线提出异议或以书面形式向安徽安兆工程技术咨询服务有限公司提出异议，异议联系电话：0551-65707998、0551-65707329。</w:t>
      </w:r>
    </w:p>
    <w:p w14:paraId="727ADB1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异议人对异议答复不满意，或采购人、采购代理机构自收到异议之日起3日内未作答复，可以书面形式向中水淮河规划设计研究有限公司提出投诉，投诉联系电话：0551-65707029。</w:t>
      </w:r>
    </w:p>
    <w:p w14:paraId="588FD3C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640"/>
        <w:jc w:val="both"/>
      </w:pPr>
      <w:r>
        <w:rPr>
          <w:rFonts w:hint="eastAsia" w:ascii="仿宋" w:hAnsi="仿宋" w:eastAsia="仿宋" w:cs="仿宋"/>
          <w:i w:val="0"/>
          <w:iCs w:val="0"/>
          <w:caps w:val="0"/>
          <w:color w:val="3D4B64"/>
          <w:spacing w:val="0"/>
          <w:sz w:val="28"/>
          <w:szCs w:val="28"/>
          <w:shd w:val="clear" w:fill="FFFFFF"/>
        </w:rPr>
        <w:t>特此公示。</w:t>
      </w:r>
    </w:p>
    <w:p w14:paraId="370EAE5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420"/>
        <w:jc w:val="right"/>
      </w:pPr>
      <w:r>
        <w:rPr>
          <w:rFonts w:hint="eastAsia" w:ascii="仿宋" w:hAnsi="仿宋" w:eastAsia="仿宋" w:cs="仿宋"/>
          <w:i w:val="0"/>
          <w:iCs w:val="0"/>
          <w:caps w:val="0"/>
          <w:color w:val="3D4B64"/>
          <w:spacing w:val="0"/>
          <w:sz w:val="28"/>
          <w:szCs w:val="28"/>
          <w:shd w:val="clear" w:fill="FFFFFF"/>
        </w:rPr>
        <w:t>  </w:t>
      </w:r>
    </w:p>
    <w:p w14:paraId="1F8193F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420"/>
        <w:jc w:val="right"/>
      </w:pPr>
      <w:r>
        <w:rPr>
          <w:rFonts w:hint="eastAsia" w:ascii="仿宋" w:hAnsi="仿宋" w:eastAsia="仿宋" w:cs="仿宋"/>
          <w:i w:val="0"/>
          <w:iCs w:val="0"/>
          <w:caps w:val="0"/>
          <w:color w:val="3D4B64"/>
          <w:spacing w:val="0"/>
          <w:sz w:val="28"/>
          <w:szCs w:val="28"/>
          <w:shd w:val="clear" w:fill="FFFFFF"/>
        </w:rPr>
        <w:t>采购人：中水淮河规划设计研究有限公司</w:t>
      </w:r>
    </w:p>
    <w:p w14:paraId="608AA02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420"/>
        <w:jc w:val="right"/>
      </w:pPr>
      <w:r>
        <w:rPr>
          <w:rFonts w:hint="eastAsia" w:ascii="仿宋" w:hAnsi="仿宋" w:eastAsia="仿宋" w:cs="仿宋"/>
          <w:i w:val="0"/>
          <w:iCs w:val="0"/>
          <w:caps w:val="0"/>
          <w:color w:val="3D4B64"/>
          <w:spacing w:val="0"/>
          <w:sz w:val="28"/>
          <w:szCs w:val="28"/>
          <w:shd w:val="clear" w:fill="FFFFFF"/>
        </w:rPr>
        <w:t>采购代理机构：安徽安兆工程技术咨询服务有限公司</w:t>
      </w:r>
    </w:p>
    <w:p w14:paraId="2480DB0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60" w:lineRule="exact"/>
        <w:ind w:left="0" w:right="0" w:firstLine="420"/>
        <w:jc w:val="right"/>
      </w:pPr>
      <w:r>
        <w:rPr>
          <w:rFonts w:hint="eastAsia" w:ascii="仿宋" w:hAnsi="仿宋" w:eastAsia="仿宋" w:cs="仿宋"/>
          <w:i w:val="0"/>
          <w:iCs w:val="0"/>
          <w:caps w:val="0"/>
          <w:color w:val="3D4B64"/>
          <w:spacing w:val="0"/>
          <w:sz w:val="28"/>
          <w:szCs w:val="28"/>
          <w:shd w:val="clear" w:fill="FFFFFF"/>
        </w:rPr>
        <w:t>202</w:t>
      </w:r>
      <w:r>
        <w:rPr>
          <w:rFonts w:hint="eastAsia" w:ascii="仿宋" w:hAnsi="仿宋" w:eastAsia="仿宋" w:cs="仿宋"/>
          <w:i w:val="0"/>
          <w:iCs w:val="0"/>
          <w:caps w:val="0"/>
          <w:color w:val="3D4B64"/>
          <w:spacing w:val="0"/>
          <w:sz w:val="28"/>
          <w:szCs w:val="28"/>
          <w:shd w:val="clear" w:fill="FFFFFF"/>
          <w:lang w:val="en-US" w:eastAsia="zh-CN"/>
        </w:rPr>
        <w:t>5</w:t>
      </w:r>
      <w:r>
        <w:rPr>
          <w:rFonts w:hint="eastAsia" w:ascii="仿宋" w:hAnsi="仿宋" w:eastAsia="仿宋" w:cs="仿宋"/>
          <w:i w:val="0"/>
          <w:iCs w:val="0"/>
          <w:caps w:val="0"/>
          <w:color w:val="3D4B64"/>
          <w:spacing w:val="0"/>
          <w:sz w:val="28"/>
          <w:szCs w:val="28"/>
          <w:shd w:val="clear" w:fill="FFFFFF"/>
        </w:rPr>
        <w:t>年</w:t>
      </w:r>
      <w:r>
        <w:rPr>
          <w:rFonts w:hint="eastAsia" w:ascii="仿宋" w:hAnsi="仿宋" w:eastAsia="仿宋" w:cs="仿宋"/>
          <w:i w:val="0"/>
          <w:iCs w:val="0"/>
          <w:caps w:val="0"/>
          <w:color w:val="3D4B64"/>
          <w:spacing w:val="0"/>
          <w:sz w:val="28"/>
          <w:szCs w:val="28"/>
          <w:shd w:val="clear" w:fill="FFFFFF"/>
          <w:lang w:val="en-US" w:eastAsia="zh-CN"/>
        </w:rPr>
        <w:t>10</w:t>
      </w:r>
      <w:r>
        <w:rPr>
          <w:rFonts w:hint="eastAsia" w:ascii="仿宋" w:hAnsi="仿宋" w:eastAsia="仿宋" w:cs="仿宋"/>
          <w:i w:val="0"/>
          <w:iCs w:val="0"/>
          <w:caps w:val="0"/>
          <w:color w:val="3D4B64"/>
          <w:spacing w:val="0"/>
          <w:sz w:val="28"/>
          <w:szCs w:val="28"/>
          <w:shd w:val="clear" w:fill="FFFFFF"/>
        </w:rPr>
        <w:t>月</w:t>
      </w:r>
      <w:r>
        <w:rPr>
          <w:rFonts w:hint="eastAsia" w:ascii="仿宋" w:hAnsi="仿宋" w:eastAsia="仿宋" w:cs="仿宋"/>
          <w:i w:val="0"/>
          <w:iCs w:val="0"/>
          <w:caps w:val="0"/>
          <w:color w:val="3D4B64"/>
          <w:spacing w:val="0"/>
          <w:sz w:val="28"/>
          <w:szCs w:val="28"/>
          <w:shd w:val="clear" w:fill="FFFFFF"/>
          <w:lang w:val="en-US" w:eastAsia="zh-CN"/>
        </w:rPr>
        <w:t>20</w:t>
      </w:r>
      <w:r>
        <w:rPr>
          <w:rFonts w:hint="eastAsia" w:ascii="仿宋" w:hAnsi="仿宋" w:eastAsia="仿宋" w:cs="仿宋"/>
          <w:i w:val="0"/>
          <w:iCs w:val="0"/>
          <w:caps w:val="0"/>
          <w:color w:val="3D4B64"/>
          <w:spacing w:val="0"/>
          <w:sz w:val="28"/>
          <w:szCs w:val="28"/>
          <w:shd w:val="clear" w:fill="FFFFFF"/>
        </w:rPr>
        <w:t>日</w:t>
      </w:r>
    </w:p>
    <w:p w14:paraId="4490E3A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98797D"/>
    <w:rsid w:val="0198797D"/>
    <w:rsid w:val="0DC42165"/>
    <w:rsid w:val="249D459E"/>
    <w:rsid w:val="28E6404A"/>
    <w:rsid w:val="33D20888"/>
    <w:rsid w:val="543D59C1"/>
    <w:rsid w:val="589D2D48"/>
    <w:rsid w:val="5C4F4F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jc w:val="left"/>
    </w:pPr>
    <w:rPr>
      <w:kern w:val="0"/>
      <w:sz w:val="24"/>
      <w:lang w:val="en-US" w:eastAsia="zh-CN" w:bidi="ar"/>
    </w:rPr>
  </w:style>
  <w:style w:type="character" w:styleId="5">
    <w:name w:val="Strong"/>
    <w:basedOn w:val="4"/>
    <w:qFormat/>
    <w:uiPriority w:val="0"/>
    <w:rPr>
      <w:b/>
      <w:bCs/>
    </w:rPr>
  </w:style>
  <w:style w:type="character" w:styleId="6">
    <w:name w:val="FollowedHyperlink"/>
    <w:basedOn w:val="4"/>
    <w:qFormat/>
    <w:uiPriority w:val="0"/>
    <w:rPr>
      <w:color w:val="800080"/>
      <w:u w:val="none"/>
    </w:rPr>
  </w:style>
  <w:style w:type="character" w:styleId="7">
    <w:name w:val="Emphasis"/>
    <w:basedOn w:val="4"/>
    <w:qFormat/>
    <w:uiPriority w:val="0"/>
    <w:rPr>
      <w:b/>
      <w:bCs/>
    </w:rPr>
  </w:style>
  <w:style w:type="character" w:styleId="8">
    <w:name w:val="HTML Definition"/>
    <w:basedOn w:val="4"/>
    <w:uiPriority w:val="0"/>
  </w:style>
  <w:style w:type="character" w:styleId="9">
    <w:name w:val="HTML Typewriter"/>
    <w:basedOn w:val="4"/>
    <w:uiPriority w:val="0"/>
    <w:rPr>
      <w:rFonts w:hint="default" w:ascii="monospace" w:hAnsi="monospace" w:eastAsia="monospace" w:cs="monospace"/>
      <w:sz w:val="20"/>
    </w:rPr>
  </w:style>
  <w:style w:type="character" w:styleId="10">
    <w:name w:val="HTML Acronym"/>
    <w:basedOn w:val="4"/>
    <w:qFormat/>
    <w:uiPriority w:val="0"/>
  </w:style>
  <w:style w:type="character" w:styleId="11">
    <w:name w:val="HTML Variable"/>
    <w:basedOn w:val="4"/>
    <w:uiPriority w:val="0"/>
  </w:style>
  <w:style w:type="character" w:styleId="12">
    <w:name w:val="Hyperlink"/>
    <w:basedOn w:val="4"/>
    <w:uiPriority w:val="0"/>
    <w:rPr>
      <w:color w:val="0000FF"/>
      <w:u w:val="none"/>
    </w:rPr>
  </w:style>
  <w:style w:type="character" w:styleId="13">
    <w:name w:val="HTML Code"/>
    <w:basedOn w:val="4"/>
    <w:qFormat/>
    <w:uiPriority w:val="0"/>
    <w:rPr>
      <w:rFonts w:ascii="monospace" w:hAnsi="monospace" w:eastAsia="monospace" w:cs="monospace"/>
      <w:vanish/>
      <w:color w:val="3D4B62"/>
      <w:sz w:val="24"/>
      <w:szCs w:val="24"/>
    </w:rPr>
  </w:style>
  <w:style w:type="character" w:styleId="14">
    <w:name w:val="HTML Cite"/>
    <w:basedOn w:val="4"/>
    <w:uiPriority w:val="0"/>
  </w:style>
  <w:style w:type="character" w:styleId="15">
    <w:name w:val="HTML Keyboard"/>
    <w:basedOn w:val="4"/>
    <w:uiPriority w:val="0"/>
    <w:rPr>
      <w:rFonts w:hint="default" w:ascii="monospace" w:hAnsi="monospace" w:eastAsia="monospace" w:cs="monospace"/>
      <w:sz w:val="20"/>
    </w:rPr>
  </w:style>
  <w:style w:type="character" w:styleId="16">
    <w:name w:val="HTML Sample"/>
    <w:basedOn w:val="4"/>
    <w:qFormat/>
    <w:uiPriority w:val="0"/>
    <w:rPr>
      <w:rFonts w:hint="default" w:ascii="monospace" w:hAnsi="monospace" w:eastAsia="monospace" w:cs="monospace"/>
    </w:rPr>
  </w:style>
  <w:style w:type="character" w:customStyle="1" w:styleId="17">
    <w:name w:val="hover1"/>
    <w:basedOn w:val="4"/>
    <w:qFormat/>
    <w:uiPriority w:val="0"/>
  </w:style>
  <w:style w:type="character" w:customStyle="1" w:styleId="18">
    <w:name w:val="hover2"/>
    <w:basedOn w:val="4"/>
    <w:qFormat/>
    <w:uiPriority w:val="0"/>
    <w:rPr>
      <w:color w:val="2590EB"/>
    </w:rPr>
  </w:style>
  <w:style w:type="character" w:customStyle="1" w:styleId="19">
    <w:name w:val="hover3"/>
    <w:basedOn w:val="4"/>
    <w:qFormat/>
    <w:uiPriority w:val="0"/>
    <w:rPr>
      <w:color w:val="2590E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447</Words>
  <Characters>528</Characters>
  <Lines>0</Lines>
  <Paragraphs>0</Paragraphs>
  <TotalTime>23</TotalTime>
  <ScaleCrop>false</ScaleCrop>
  <LinksUpToDate>false</LinksUpToDate>
  <CharactersWithSpaces>530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2025-03-30T09:25:00Z</dcterms:created>
  <dc:creator>许佳佳</dc:creator>
  <cp:lastModifiedBy>许佳佳</cp:lastModifiedBy>
  <cp:lastPrinted>2025-03-30T09:36:00Z</cp:lastPrinted>
  <dcterms:modified xsi:type="dcterms:W3CDTF">2025-10-20T07:27:42Z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9E2771C6B36B4A1C9C786A41EB2C5B04_11</vt:lpwstr>
  </property>
  <property fmtid="{D5CDD505-2E9C-101B-9397-08002B2CF9AE}" pid="4" name="KSOTemplateDocerSaveRecord">
    <vt:lpwstr>eyJoZGlkIjoiMWJiMTI1NmIzYmI4OTM5MGM0ODQzN2E2MzFiNjM2MDkiLCJ1c2VySWQiOiI0NTA1MjI2NTUifQ==</vt:lpwstr>
  </property>
</Properties>
</file>