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4187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Theme="majorEastAsia" w:hAnsiTheme="majorEastAsia" w:eastAsiaTheme="majorEastAsia"/>
          <w:b/>
          <w:sz w:val="44"/>
          <w:szCs w:val="32"/>
        </w:rPr>
      </w:pPr>
      <w:r>
        <w:rPr>
          <w:rFonts w:asciiTheme="majorEastAsia" w:hAnsiTheme="majorEastAsia" w:eastAsiaTheme="majorEastAsia"/>
          <w:b/>
          <w:sz w:val="44"/>
          <w:szCs w:val="32"/>
        </w:rPr>
        <w:t>关于</w:t>
      </w:r>
      <w:r>
        <w:rPr>
          <w:rFonts w:hint="eastAsia" w:asciiTheme="majorEastAsia" w:hAnsiTheme="majorEastAsia" w:eastAsiaTheme="majorEastAsia"/>
          <w:b/>
          <w:sz w:val="44"/>
          <w:szCs w:val="32"/>
        </w:rPr>
        <w:t>“</w:t>
      </w:r>
      <w:r>
        <w:rPr>
          <w:rFonts w:hint="eastAsia" w:asciiTheme="majorEastAsia" w:hAnsiTheme="majorEastAsia" w:eastAsiaTheme="majorEastAsia"/>
          <w:b/>
          <w:sz w:val="44"/>
          <w:szCs w:val="32"/>
          <w:lang w:eastAsia="zh-CN"/>
        </w:rPr>
        <w:t>引江济淮二期工程（水利部分）蚌埠淮南滁州亳州取水口门工程2标</w:t>
      </w:r>
      <w:r>
        <w:rPr>
          <w:rFonts w:hint="eastAsia" w:asciiTheme="majorEastAsia" w:hAnsiTheme="majorEastAsia" w:eastAsiaTheme="majorEastAsia"/>
          <w:b/>
          <w:sz w:val="44"/>
          <w:szCs w:val="32"/>
        </w:rPr>
        <w:t>”中标结果公示发布的报告</w:t>
      </w:r>
    </w:p>
    <w:p w14:paraId="708FEC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Theme="minorEastAsia" w:hAnsiTheme="minorEastAsia"/>
          <w:sz w:val="24"/>
          <w:szCs w:val="24"/>
        </w:rPr>
      </w:pPr>
    </w:p>
    <w:p w14:paraId="7C4733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2" w:leftChars="-1" w:firstLine="1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安徽省引江济淮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工程</w:t>
      </w:r>
      <w:r>
        <w:rPr>
          <w:rFonts w:hint="eastAsia" w:ascii="仿宋" w:hAnsi="仿宋" w:eastAsia="仿宋" w:cs="仿宋"/>
          <w:sz w:val="28"/>
          <w:szCs w:val="28"/>
        </w:rPr>
        <w:t>有限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责任</w:t>
      </w:r>
      <w:r>
        <w:rPr>
          <w:rFonts w:hint="eastAsia" w:ascii="仿宋" w:hAnsi="仿宋" w:eastAsia="仿宋" w:cs="仿宋"/>
          <w:sz w:val="28"/>
          <w:szCs w:val="28"/>
        </w:rPr>
        <w:t>公司：</w:t>
      </w:r>
    </w:p>
    <w:p w14:paraId="158866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贵司委托我司代理的“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引江济淮二期工程（水利部分）蚌埠淮南滁州亳州取水口门工程2标</w:t>
      </w:r>
      <w:r>
        <w:rPr>
          <w:rFonts w:hint="eastAsia" w:ascii="仿宋" w:hAnsi="仿宋" w:eastAsia="仿宋" w:cs="仿宋"/>
          <w:sz w:val="28"/>
          <w:szCs w:val="28"/>
        </w:rPr>
        <w:t>”于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2025年8月27日</w:t>
      </w:r>
      <w:r>
        <w:rPr>
          <w:rFonts w:hint="eastAsia" w:ascii="仿宋" w:hAnsi="仿宋" w:eastAsia="仿宋" w:cs="仿宋"/>
          <w:sz w:val="28"/>
          <w:szCs w:val="28"/>
        </w:rPr>
        <w:t>发布中标候选人公示，公示期内收到关于本项目的异议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异议已处理完结，</w:t>
      </w:r>
      <w:r>
        <w:rPr>
          <w:rFonts w:hint="eastAsia" w:ascii="仿宋" w:hAnsi="仿宋" w:eastAsia="仿宋" w:cs="仿宋"/>
          <w:sz w:val="28"/>
          <w:szCs w:val="28"/>
        </w:rPr>
        <w:t>现按规定发布中标结果公示。</w:t>
      </w:r>
    </w:p>
    <w:p w14:paraId="629951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" w:hAnsi="仿宋" w:eastAsia="仿宋" w:cs="仿宋"/>
          <w:kern w:val="0"/>
          <w:sz w:val="28"/>
          <w:szCs w:val="32"/>
        </w:rPr>
      </w:pPr>
    </w:p>
    <w:p w14:paraId="6987AB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" w:hAnsi="仿宋" w:eastAsia="仿宋" w:cs="仿宋"/>
          <w:kern w:val="0"/>
          <w:sz w:val="28"/>
          <w:szCs w:val="32"/>
          <w:lang w:eastAsia="zh-CN"/>
        </w:rPr>
      </w:pPr>
      <w:r>
        <w:rPr>
          <w:rFonts w:hint="eastAsia" w:ascii="仿宋" w:hAnsi="仿宋" w:eastAsia="仿宋" w:cs="仿宋"/>
          <w:kern w:val="0"/>
          <w:sz w:val="28"/>
          <w:szCs w:val="32"/>
        </w:rPr>
        <w:t>中标人：</w:t>
      </w:r>
      <w:r>
        <w:rPr>
          <w:rFonts w:hint="eastAsia" w:ascii="仿宋" w:hAnsi="仿宋" w:eastAsia="仿宋" w:cs="仿宋"/>
          <w:kern w:val="0"/>
          <w:sz w:val="28"/>
          <w:szCs w:val="32"/>
          <w:lang w:eastAsia="zh-CN"/>
        </w:rPr>
        <w:t>中国水利水电第四工程局有限公司</w:t>
      </w:r>
    </w:p>
    <w:p w14:paraId="56DD25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" w:hAnsi="仿宋" w:eastAsia="仿宋" w:cs="仿宋"/>
          <w:kern w:val="0"/>
          <w:sz w:val="28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28"/>
          <w:szCs w:val="32"/>
        </w:rPr>
        <w:t>中标金额：</w:t>
      </w:r>
      <w:r>
        <w:rPr>
          <w:rFonts w:hint="eastAsia" w:ascii="仿宋" w:hAnsi="仿宋" w:eastAsia="仿宋" w:cs="仿宋"/>
          <w:kern w:val="0"/>
          <w:sz w:val="28"/>
          <w:szCs w:val="32"/>
          <w:lang w:val="en-US" w:eastAsia="zh-CN"/>
        </w:rPr>
        <w:t>（大写）壹亿壹仟陆佰捌拾玖万柒仟贰佰零陆元肆角伍分（小写116897206.45元）</w:t>
      </w:r>
      <w:bookmarkStart w:id="0" w:name="_GoBack"/>
      <w:bookmarkEnd w:id="0"/>
    </w:p>
    <w:p w14:paraId="682E10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" w:hAnsi="仿宋" w:eastAsia="仿宋" w:cs="仿宋"/>
          <w:kern w:val="0"/>
          <w:sz w:val="28"/>
          <w:szCs w:val="32"/>
        </w:rPr>
      </w:pPr>
    </w:p>
    <w:p w14:paraId="16A76F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" w:hAnsi="仿宋" w:eastAsia="仿宋" w:cs="仿宋"/>
          <w:sz w:val="28"/>
          <w:szCs w:val="24"/>
          <w:highlight w:val="none"/>
        </w:rPr>
      </w:pPr>
      <w:r>
        <w:rPr>
          <w:rFonts w:hint="eastAsia" w:ascii="仿宋" w:hAnsi="仿宋" w:eastAsia="仿宋" w:cs="仿宋"/>
          <w:sz w:val="28"/>
          <w:szCs w:val="24"/>
          <w:highlight w:val="none"/>
        </w:rPr>
        <w:t>招标代理机构：安徽安兆工程技术咨询服务有限公司</w:t>
      </w:r>
    </w:p>
    <w:p w14:paraId="4160D7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560" w:firstLine="4900" w:firstLineChars="1750"/>
        <w:textAlignment w:val="auto"/>
        <w:rPr>
          <w:rFonts w:hint="eastAsia" w:ascii="仿宋" w:hAnsi="仿宋" w:eastAsia="仿宋" w:cs="仿宋"/>
          <w:sz w:val="28"/>
          <w:szCs w:val="24"/>
          <w:highlight w:val="none"/>
        </w:rPr>
      </w:pPr>
      <w:r>
        <w:rPr>
          <w:rFonts w:hint="eastAsia" w:ascii="仿宋" w:hAnsi="仿宋" w:eastAsia="仿宋" w:cs="仿宋"/>
          <w:sz w:val="28"/>
          <w:szCs w:val="24"/>
          <w:highlight w:val="none"/>
          <w:lang w:val="en-US" w:eastAsia="zh-CN"/>
        </w:rPr>
        <w:t>2025年9月3日</w:t>
      </w:r>
    </w:p>
    <w:sectPr>
      <w:pgSz w:w="11906" w:h="16838"/>
      <w:pgMar w:top="1440" w:right="1416" w:bottom="1440" w:left="156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@仿宋_GB2312">
    <w:altName w:val="@仿宋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@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zE0Y2MwYTkyY2M1ZmMzMmZkMTc1NDE5ZDJmMGY0NTEifQ=="/>
    <w:docVar w:name="KSO_WPS_MARK_KEY" w:val="73153d1c-f04a-4300-b281-e8d20a7f8de9"/>
  </w:docVars>
  <w:rsids>
    <w:rsidRoot w:val="007E3322"/>
    <w:rsid w:val="0008362E"/>
    <w:rsid w:val="000C51D2"/>
    <w:rsid w:val="000E2F3E"/>
    <w:rsid w:val="001125CC"/>
    <w:rsid w:val="001417CE"/>
    <w:rsid w:val="00152BA0"/>
    <w:rsid w:val="001B0645"/>
    <w:rsid w:val="001C5D60"/>
    <w:rsid w:val="001D33C6"/>
    <w:rsid w:val="001E7C69"/>
    <w:rsid w:val="00233F20"/>
    <w:rsid w:val="00274268"/>
    <w:rsid w:val="002953BF"/>
    <w:rsid w:val="002C6339"/>
    <w:rsid w:val="00305C95"/>
    <w:rsid w:val="00353DC3"/>
    <w:rsid w:val="003C41DD"/>
    <w:rsid w:val="003E2FC7"/>
    <w:rsid w:val="00475542"/>
    <w:rsid w:val="005040FA"/>
    <w:rsid w:val="00564737"/>
    <w:rsid w:val="00590647"/>
    <w:rsid w:val="005C3DC4"/>
    <w:rsid w:val="00627698"/>
    <w:rsid w:val="00645B91"/>
    <w:rsid w:val="006D47F5"/>
    <w:rsid w:val="006E40E8"/>
    <w:rsid w:val="006E6153"/>
    <w:rsid w:val="006E6C44"/>
    <w:rsid w:val="00760348"/>
    <w:rsid w:val="007B330C"/>
    <w:rsid w:val="007E3322"/>
    <w:rsid w:val="00815303"/>
    <w:rsid w:val="00831817"/>
    <w:rsid w:val="008754A5"/>
    <w:rsid w:val="00891ED6"/>
    <w:rsid w:val="008E76E4"/>
    <w:rsid w:val="008F085A"/>
    <w:rsid w:val="0090261E"/>
    <w:rsid w:val="00A604CF"/>
    <w:rsid w:val="00AF7DBD"/>
    <w:rsid w:val="00B67F84"/>
    <w:rsid w:val="00C01378"/>
    <w:rsid w:val="00C46AE3"/>
    <w:rsid w:val="00CA5CF9"/>
    <w:rsid w:val="00D25AE8"/>
    <w:rsid w:val="00E11286"/>
    <w:rsid w:val="00E14F49"/>
    <w:rsid w:val="00F02F39"/>
    <w:rsid w:val="00F345C4"/>
    <w:rsid w:val="00F45F87"/>
    <w:rsid w:val="00F676CE"/>
    <w:rsid w:val="00FC569E"/>
    <w:rsid w:val="03BC334E"/>
    <w:rsid w:val="05E44F83"/>
    <w:rsid w:val="0A00746B"/>
    <w:rsid w:val="0A0D1AB7"/>
    <w:rsid w:val="0A1464D4"/>
    <w:rsid w:val="10375083"/>
    <w:rsid w:val="10CF4AB8"/>
    <w:rsid w:val="12282C43"/>
    <w:rsid w:val="1B1037B3"/>
    <w:rsid w:val="1B416613"/>
    <w:rsid w:val="232F5A30"/>
    <w:rsid w:val="243510E8"/>
    <w:rsid w:val="2FFB0E45"/>
    <w:rsid w:val="3139239E"/>
    <w:rsid w:val="31423FE5"/>
    <w:rsid w:val="31A11352"/>
    <w:rsid w:val="33A0157B"/>
    <w:rsid w:val="35A9433D"/>
    <w:rsid w:val="38805E7D"/>
    <w:rsid w:val="3E8359DB"/>
    <w:rsid w:val="402B4361"/>
    <w:rsid w:val="42180637"/>
    <w:rsid w:val="43A03EAB"/>
    <w:rsid w:val="4FFA5B55"/>
    <w:rsid w:val="53402BDB"/>
    <w:rsid w:val="56FE64EB"/>
    <w:rsid w:val="58DE032F"/>
    <w:rsid w:val="59E62627"/>
    <w:rsid w:val="5FFF3E7A"/>
    <w:rsid w:val="60FF6004"/>
    <w:rsid w:val="67B278FB"/>
    <w:rsid w:val="70BE2752"/>
    <w:rsid w:val="757A5E2F"/>
    <w:rsid w:val="77A30A19"/>
    <w:rsid w:val="7B7A4BB5"/>
    <w:rsid w:val="7C4C4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qFormat="1" w:uiPriority="99" w:name="HTML Acronym"/>
    <w:lsdException w:uiPriority="99" w:name="HTML Address"/>
    <w:lsdException w:qFormat="1" w:uiPriority="99" w:name="HTML Cite"/>
    <w:lsdException w:qFormat="1" w:uiPriority="99" w:name="HTML Code"/>
    <w:lsdException w:qFormat="1" w:uiPriority="99" w:name="HTML Definition"/>
    <w:lsdException w:qFormat="1" w:uiPriority="99" w:name="HTML Keyboard"/>
    <w:lsdException w:uiPriority="99" w:name="HTML Preformatted"/>
    <w:lsdException w:qFormat="1" w:uiPriority="99" w:name="HTML Sample"/>
    <w:lsdException w:qFormat="1" w:uiPriority="99" w:name="HTML Typewriter"/>
    <w:lsdException w:qFormat="1"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ascii="Times New Roman" w:hAnsi="Times New Roman" w:eastAsia="宋体" w:cs="Times New Roman"/>
      <w:kern w:val="0"/>
      <w:sz w:val="24"/>
      <w:szCs w:val="24"/>
    </w:rPr>
  </w:style>
  <w:style w:type="character" w:styleId="7">
    <w:name w:val="Strong"/>
    <w:basedOn w:val="6"/>
    <w:qFormat/>
    <w:uiPriority w:val="22"/>
    <w:rPr>
      <w:b/>
      <w:bCs/>
    </w:rPr>
  </w:style>
  <w:style w:type="character" w:styleId="8">
    <w:name w:val="FollowedHyperlink"/>
    <w:basedOn w:val="6"/>
    <w:semiHidden/>
    <w:unhideWhenUsed/>
    <w:qFormat/>
    <w:uiPriority w:val="99"/>
    <w:rPr>
      <w:color w:val="800080"/>
      <w:u w:val="none"/>
    </w:rPr>
  </w:style>
  <w:style w:type="character" w:styleId="9">
    <w:name w:val="Emphasis"/>
    <w:basedOn w:val="6"/>
    <w:qFormat/>
    <w:uiPriority w:val="20"/>
    <w:rPr>
      <w:b/>
      <w:bCs/>
    </w:rPr>
  </w:style>
  <w:style w:type="character" w:styleId="10">
    <w:name w:val="HTML Definition"/>
    <w:basedOn w:val="6"/>
    <w:semiHidden/>
    <w:unhideWhenUsed/>
    <w:qFormat/>
    <w:uiPriority w:val="99"/>
  </w:style>
  <w:style w:type="character" w:styleId="11">
    <w:name w:val="HTML Typewriter"/>
    <w:basedOn w:val="6"/>
    <w:semiHidden/>
    <w:unhideWhenUsed/>
    <w:qFormat/>
    <w:uiPriority w:val="99"/>
    <w:rPr>
      <w:rFonts w:hint="default" w:ascii="monospace" w:hAnsi="monospace" w:eastAsia="monospace" w:cs="monospace"/>
      <w:sz w:val="20"/>
    </w:rPr>
  </w:style>
  <w:style w:type="character" w:styleId="12">
    <w:name w:val="HTML Acronym"/>
    <w:basedOn w:val="6"/>
    <w:semiHidden/>
    <w:unhideWhenUsed/>
    <w:qFormat/>
    <w:uiPriority w:val="99"/>
  </w:style>
  <w:style w:type="character" w:styleId="13">
    <w:name w:val="HTML Variable"/>
    <w:basedOn w:val="6"/>
    <w:semiHidden/>
    <w:unhideWhenUsed/>
    <w:qFormat/>
    <w:uiPriority w:val="99"/>
  </w:style>
  <w:style w:type="character" w:styleId="14">
    <w:name w:val="Hyperlink"/>
    <w:basedOn w:val="6"/>
    <w:semiHidden/>
    <w:unhideWhenUsed/>
    <w:qFormat/>
    <w:uiPriority w:val="99"/>
    <w:rPr>
      <w:color w:val="0000FF"/>
      <w:u w:val="none"/>
    </w:rPr>
  </w:style>
  <w:style w:type="character" w:styleId="15">
    <w:name w:val="HTML Code"/>
    <w:basedOn w:val="6"/>
    <w:semiHidden/>
    <w:unhideWhenUsed/>
    <w:qFormat/>
    <w:uiPriority w:val="99"/>
    <w:rPr>
      <w:rFonts w:hint="default" w:ascii="monospace" w:hAnsi="monospace" w:eastAsia="monospace" w:cs="monospace"/>
      <w:sz w:val="20"/>
    </w:rPr>
  </w:style>
  <w:style w:type="character" w:styleId="16">
    <w:name w:val="HTML Cite"/>
    <w:basedOn w:val="6"/>
    <w:semiHidden/>
    <w:unhideWhenUsed/>
    <w:qFormat/>
    <w:uiPriority w:val="99"/>
  </w:style>
  <w:style w:type="character" w:styleId="17">
    <w:name w:val="HTML Keyboard"/>
    <w:basedOn w:val="6"/>
    <w:semiHidden/>
    <w:unhideWhenUsed/>
    <w:qFormat/>
    <w:uiPriority w:val="99"/>
    <w:rPr>
      <w:rFonts w:hint="default" w:ascii="monospace" w:hAnsi="monospace" w:eastAsia="monospace" w:cs="monospace"/>
      <w:sz w:val="20"/>
    </w:rPr>
  </w:style>
  <w:style w:type="character" w:styleId="18">
    <w:name w:val="HTML Sample"/>
    <w:basedOn w:val="6"/>
    <w:semiHidden/>
    <w:unhideWhenUsed/>
    <w:qFormat/>
    <w:uiPriority w:val="99"/>
    <w:rPr>
      <w:rFonts w:ascii="monospace" w:hAnsi="monospace" w:eastAsia="monospace" w:cs="monospace"/>
    </w:rPr>
  </w:style>
  <w:style w:type="character" w:customStyle="1" w:styleId="19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20">
    <w:name w:val="页脚 Char"/>
    <w:basedOn w:val="6"/>
    <w:link w:val="2"/>
    <w:qFormat/>
    <w:uiPriority w:val="99"/>
    <w:rPr>
      <w:sz w:val="18"/>
      <w:szCs w:val="18"/>
    </w:rPr>
  </w:style>
  <w:style w:type="character" w:customStyle="1" w:styleId="21">
    <w:name w:val="hover"/>
    <w:basedOn w:val="6"/>
    <w:qFormat/>
    <w:uiPriority w:val="0"/>
    <w:rPr>
      <w:color w:val="2590EB"/>
    </w:rPr>
  </w:style>
  <w:style w:type="character" w:customStyle="1" w:styleId="22">
    <w:name w:val="hover1"/>
    <w:basedOn w:val="6"/>
    <w:qFormat/>
    <w:uiPriority w:val="0"/>
  </w:style>
  <w:style w:type="character" w:customStyle="1" w:styleId="23">
    <w:name w:val="hover2"/>
    <w:basedOn w:val="6"/>
    <w:qFormat/>
    <w:uiPriority w:val="0"/>
    <w:rPr>
      <w:color w:val="2590EB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236</Words>
  <Characters>254</Characters>
  <Lines>1</Lines>
  <Paragraphs>1</Paragraphs>
  <TotalTime>2</TotalTime>
  <ScaleCrop>false</ScaleCrop>
  <LinksUpToDate>false</LinksUpToDate>
  <CharactersWithSpaces>254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2017-11-23T03:40:00Z</dcterms:created>
  <dc:creator>NTKO</dc:creator>
  <cp:lastModifiedBy>NTKO</cp:lastModifiedBy>
  <cp:lastPrinted>2020-12-01T07:38:00Z</cp:lastPrinted>
  <dcterms:modified xsi:type="dcterms:W3CDTF">2025-09-03T08:20:33Z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CD920901412849769D1DE87D9D4A6970</vt:lpwstr>
  </property>
  <property fmtid="{D5CDD505-2E9C-101B-9397-08002B2CF9AE}" pid="4" name="KSOTemplateDocerSaveRecord">
    <vt:lpwstr>eyJoZGlkIjoiYTAxMjEzZWQzMzA5YjMyODg5YzhiOTY4YjVlZDM4ODAiLCJ1c2VySWQiOiIxMDM1MTkwMzg4In0=</vt:lpwstr>
  </property>
</Properties>
</file>